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5999" w14:textId="20BF44B3" w:rsidR="00237E71" w:rsidRDefault="003F1D0B" w:rsidP="00237E71">
      <w:pPr>
        <w:pStyle w:val="Heading1"/>
      </w:pPr>
      <w:r>
        <w:t xml:space="preserve">We think </w:t>
      </w:r>
      <w:r w:rsidR="007B51BF">
        <w:t>mobility aid users should be allowed to use cycle tracks, cycle lanes and bus lanes</w:t>
      </w:r>
    </w:p>
    <w:p w14:paraId="5A4D7416" w14:textId="764CE9F0" w:rsidR="00A97C54" w:rsidRPr="00A97C54" w:rsidRDefault="00A97C54" w:rsidP="00A97C54">
      <w:r>
        <w:rPr>
          <w:noProof/>
        </w:rPr>
        <w:drawing>
          <wp:inline distT="0" distB="0" distL="0" distR="0" wp14:anchorId="7FB78AC7" wp14:editId="52FD5FBB">
            <wp:extent cx="6192520" cy="6192520"/>
            <wp:effectExtent l="19050" t="19050" r="17780" b="17780"/>
            <wp:docPr id="2" name="Picture 2" descr="Graphic titled “We think mobility aid users should be allowed to use cycle lanes and bus lanes”.&#10;Drawings of people riding down an imaginary cycle lane, from left to right, a powerchair user, a mobility scooter user, a person riding a sports bicycle, a person riding an upright trike.&#10;At the bottom, hashtag MobilityJustice and the Wheels for Wellbe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dem scooters 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2520" cy="6192520"/>
                    </a:xfrm>
                    <a:prstGeom prst="rect">
                      <a:avLst/>
                    </a:prstGeom>
                    <a:ln>
                      <a:solidFill>
                        <a:schemeClr val="tx2">
                          <a:lumMod val="75000"/>
                        </a:schemeClr>
                      </a:solidFill>
                    </a:ln>
                  </pic:spPr>
                </pic:pic>
              </a:graphicData>
            </a:graphic>
          </wp:inline>
        </w:drawing>
      </w:r>
    </w:p>
    <w:p w14:paraId="04E9CE32" w14:textId="4C3D2D36" w:rsidR="006958E3" w:rsidRDefault="00462A55" w:rsidP="00237E71">
      <w:pPr>
        <w:pStyle w:val="Heading2"/>
        <w:rPr>
          <w:lang w:val="en-US"/>
        </w:rPr>
      </w:pPr>
      <w:r>
        <w:t>Why</w:t>
      </w:r>
      <w:r w:rsidR="00B7689C">
        <w:t xml:space="preserve"> </w:t>
      </w:r>
      <w:r w:rsidR="000F4000">
        <w:t>can’t</w:t>
      </w:r>
      <w:r w:rsidR="00B7689C">
        <w:t xml:space="preserve"> </w:t>
      </w:r>
      <w:r w:rsidR="007B51BF">
        <w:t>mobility aid users use cycle lanes, tracks and bus lanes</w:t>
      </w:r>
      <w:r>
        <w:t>?</w:t>
      </w:r>
    </w:p>
    <w:p w14:paraId="36A68CAD" w14:textId="64AE416D" w:rsidR="007B51BF" w:rsidRDefault="00EC15F2" w:rsidP="00B7689C">
      <w:pPr>
        <w:rPr>
          <w:rFonts w:ascii="Arial" w:hAnsi="Arial" w:cs="Arial"/>
          <w:bCs/>
          <w:color w:val="000000"/>
        </w:rPr>
      </w:pPr>
      <w:r>
        <w:rPr>
          <w:rFonts w:ascii="Arial" w:hAnsi="Arial" w:cs="Arial"/>
          <w:bCs/>
          <w:color w:val="000000"/>
        </w:rPr>
        <w:t>In the UK at present, laws about “invalid carriages” largely determine where Disabled people can use mobility aids. M</w:t>
      </w:r>
      <w:r w:rsidR="007B51BF">
        <w:rPr>
          <w:rFonts w:ascii="Arial" w:hAnsi="Arial" w:cs="Arial"/>
          <w:bCs/>
          <w:color w:val="000000"/>
        </w:rPr>
        <w:t>obility aid users are generally allowed to use off-road cycle tracks, but not on-road cycle lanes or bus lanes – even though people cycling on similar sized devices at similar speeds are allowed to use all these spaces.</w:t>
      </w:r>
    </w:p>
    <w:p w14:paraId="44C17F7A" w14:textId="77777777" w:rsidR="00EB6767" w:rsidRDefault="00EB6767" w:rsidP="00B7689C">
      <w:pPr>
        <w:rPr>
          <w:rFonts w:ascii="Arial" w:hAnsi="Arial" w:cs="Arial"/>
          <w:bCs/>
          <w:color w:val="000000"/>
        </w:rPr>
      </w:pPr>
    </w:p>
    <w:p w14:paraId="2BCE6B7F" w14:textId="7B56DBB0" w:rsidR="00C579F0" w:rsidRDefault="00C579F0" w:rsidP="00A16E55">
      <w:pPr>
        <w:pStyle w:val="Heading3"/>
        <w:numPr>
          <w:ilvl w:val="0"/>
          <w:numId w:val="0"/>
        </w:numPr>
        <w:ind w:left="720" w:hanging="720"/>
      </w:pPr>
      <w:r>
        <w:lastRenderedPageBreak/>
        <w:t>“But nobody’s going to enforce those rules – just use the cycle lane</w:t>
      </w:r>
      <w:r w:rsidR="007A5DC6">
        <w:t xml:space="preserve"> anyway</w:t>
      </w:r>
      <w:r>
        <w:t>!”</w:t>
      </w:r>
    </w:p>
    <w:p w14:paraId="65C2AC37" w14:textId="50CE2C24" w:rsidR="00EB6767" w:rsidRDefault="00EB6767" w:rsidP="00B7689C">
      <w:pPr>
        <w:rPr>
          <w:rFonts w:ascii="Arial" w:hAnsi="Arial" w:cs="Arial"/>
          <w:bCs/>
          <w:color w:val="000000"/>
        </w:rPr>
      </w:pPr>
      <w:r>
        <w:rPr>
          <w:rFonts w:ascii="Arial" w:hAnsi="Arial" w:cs="Arial"/>
          <w:bCs/>
          <w:color w:val="000000"/>
        </w:rPr>
        <w:t xml:space="preserve">Mobility scooter users and other powered mobility users </w:t>
      </w:r>
      <w:r w:rsidR="00F34579">
        <w:rPr>
          <w:rFonts w:ascii="Arial" w:hAnsi="Arial" w:cs="Arial"/>
          <w:bCs/>
          <w:color w:val="000000"/>
        </w:rPr>
        <w:t>often already</w:t>
      </w:r>
      <w:r>
        <w:rPr>
          <w:rFonts w:ascii="Arial" w:hAnsi="Arial" w:cs="Arial"/>
          <w:bCs/>
          <w:color w:val="000000"/>
        </w:rPr>
        <w:t xml:space="preserve"> do use cycle lanes and bus lanes – either because they don’t realise they’re not supposed to, or because they’d rather break </w:t>
      </w:r>
      <w:r w:rsidR="000463CF">
        <w:rPr>
          <w:rFonts w:ascii="Arial" w:hAnsi="Arial" w:cs="Arial"/>
          <w:bCs/>
          <w:color w:val="000000"/>
        </w:rPr>
        <w:t>this nonsensical and unsafe</w:t>
      </w:r>
      <w:r>
        <w:rPr>
          <w:rFonts w:ascii="Arial" w:hAnsi="Arial" w:cs="Arial"/>
          <w:bCs/>
          <w:color w:val="000000"/>
        </w:rPr>
        <w:t xml:space="preserve"> law than </w:t>
      </w:r>
      <w:r w:rsidR="00A222B5">
        <w:rPr>
          <w:rFonts w:ascii="Arial" w:hAnsi="Arial" w:cs="Arial"/>
          <w:bCs/>
          <w:color w:val="000000"/>
        </w:rPr>
        <w:t>risk injury or abuse</w:t>
      </w:r>
      <w:r w:rsidR="00F34579">
        <w:rPr>
          <w:rFonts w:ascii="Arial" w:hAnsi="Arial" w:cs="Arial"/>
          <w:bCs/>
          <w:color w:val="000000"/>
        </w:rPr>
        <w:t xml:space="preserve"> </w:t>
      </w:r>
      <w:r w:rsidR="000463CF">
        <w:rPr>
          <w:rFonts w:ascii="Arial" w:hAnsi="Arial" w:cs="Arial"/>
          <w:bCs/>
          <w:color w:val="000000"/>
        </w:rPr>
        <w:t>from</w:t>
      </w:r>
      <w:r w:rsidR="00F34579">
        <w:rPr>
          <w:rFonts w:ascii="Arial" w:hAnsi="Arial" w:cs="Arial"/>
          <w:bCs/>
          <w:color w:val="000000"/>
        </w:rPr>
        <w:t xml:space="preserve"> drivers</w:t>
      </w:r>
      <w:r>
        <w:rPr>
          <w:rFonts w:ascii="Arial" w:hAnsi="Arial" w:cs="Arial"/>
          <w:bCs/>
          <w:color w:val="000000"/>
        </w:rPr>
        <w:t>.</w:t>
      </w:r>
    </w:p>
    <w:p w14:paraId="193F9C55" w14:textId="5FDFAF63" w:rsidR="00DE5C11" w:rsidRDefault="00C579F0" w:rsidP="00B7689C">
      <w:pPr>
        <w:rPr>
          <w:rFonts w:ascii="Arial" w:hAnsi="Arial" w:cs="Arial"/>
          <w:bCs/>
          <w:color w:val="000000"/>
        </w:rPr>
      </w:pPr>
      <w:r>
        <w:rPr>
          <w:rFonts w:ascii="Arial" w:hAnsi="Arial" w:cs="Arial"/>
          <w:bCs/>
          <w:color w:val="000000"/>
        </w:rPr>
        <w:t>Even if there’s low risk of enforcement, it’s not fair to force Disabled people to break the law to use safe routes to make journeys</w:t>
      </w:r>
      <w:r w:rsidR="00462A55">
        <w:rPr>
          <w:rFonts w:ascii="Arial" w:hAnsi="Arial" w:cs="Arial"/>
          <w:bCs/>
          <w:color w:val="000000"/>
        </w:rPr>
        <w:t>.</w:t>
      </w:r>
      <w:r>
        <w:rPr>
          <w:rFonts w:ascii="Arial" w:hAnsi="Arial" w:cs="Arial"/>
          <w:bCs/>
          <w:color w:val="000000"/>
        </w:rPr>
        <w:t xml:space="preserve"> Disabled people are already at increased risk of harassment and assault, and at increased risk of being injured or killed </w:t>
      </w:r>
      <w:r w:rsidR="00B84A1A">
        <w:rPr>
          <w:rFonts w:ascii="Arial" w:hAnsi="Arial" w:cs="Arial"/>
          <w:bCs/>
          <w:color w:val="000000"/>
        </w:rPr>
        <w:t>by drivers.</w:t>
      </w:r>
      <w:r w:rsidR="00A222B5">
        <w:rPr>
          <w:rStyle w:val="EndnoteReference"/>
          <w:rFonts w:ascii="Arial" w:hAnsi="Arial" w:cs="Arial"/>
          <w:bCs/>
          <w:color w:val="000000"/>
        </w:rPr>
        <w:endnoteReference w:id="1"/>
      </w:r>
    </w:p>
    <w:p w14:paraId="4B187F2F" w14:textId="203B5B88" w:rsidR="00EB6767" w:rsidRDefault="00EB6767" w:rsidP="00A16E55">
      <w:pPr>
        <w:pStyle w:val="Heading3"/>
        <w:numPr>
          <w:ilvl w:val="0"/>
          <w:numId w:val="0"/>
        </w:numPr>
        <w:ind w:left="720" w:hanging="720"/>
      </w:pPr>
      <w:r>
        <w:t>“OK, so just use the pavement</w:t>
      </w:r>
      <w:r w:rsidR="00A16E55">
        <w:t xml:space="preserve"> – or get the bus</w:t>
      </w:r>
      <w:r>
        <w:t>!”</w:t>
      </w:r>
    </w:p>
    <w:p w14:paraId="37E8B986" w14:textId="77777777" w:rsidR="00EB6767" w:rsidRDefault="00EB6767" w:rsidP="00B7689C">
      <w:pPr>
        <w:rPr>
          <w:rFonts w:ascii="Arial" w:hAnsi="Arial" w:cs="Arial"/>
          <w:bCs/>
          <w:color w:val="000000"/>
        </w:rPr>
      </w:pPr>
      <w:r>
        <w:rPr>
          <w:rFonts w:ascii="Arial" w:hAnsi="Arial" w:cs="Arial"/>
          <w:bCs/>
          <w:color w:val="000000"/>
        </w:rPr>
        <w:t xml:space="preserve">Mobility device users are only allowed to travel at 4mph on pavements – which is too slow to make many local journeys like school runs, commutes and caring trips in a timely fashion. </w:t>
      </w:r>
    </w:p>
    <w:p w14:paraId="5089D728" w14:textId="10804350" w:rsidR="00EB6767" w:rsidRDefault="00A222B5" w:rsidP="00B7689C">
      <w:pPr>
        <w:rPr>
          <w:rFonts w:ascii="Arial" w:hAnsi="Arial" w:cs="Arial"/>
          <w:bCs/>
          <w:color w:val="000000"/>
        </w:rPr>
      </w:pPr>
      <w:r>
        <w:rPr>
          <w:rFonts w:ascii="Arial" w:hAnsi="Arial" w:cs="Arial"/>
          <w:bCs/>
          <w:color w:val="000000"/>
        </w:rPr>
        <w:t>M</w:t>
      </w:r>
      <w:r w:rsidR="00EB6767">
        <w:rPr>
          <w:rFonts w:ascii="Arial" w:hAnsi="Arial" w:cs="Arial"/>
          <w:bCs/>
          <w:color w:val="000000"/>
        </w:rPr>
        <w:t xml:space="preserve">any pavements are not </w:t>
      </w:r>
      <w:r>
        <w:rPr>
          <w:rFonts w:ascii="Arial" w:hAnsi="Arial" w:cs="Arial"/>
          <w:bCs/>
          <w:color w:val="000000"/>
        </w:rPr>
        <w:t xml:space="preserve">safe or </w:t>
      </w:r>
      <w:r w:rsidR="00EB6767">
        <w:rPr>
          <w:rFonts w:ascii="Arial" w:hAnsi="Arial" w:cs="Arial"/>
          <w:bCs/>
          <w:color w:val="000000"/>
        </w:rPr>
        <w:t>accessible</w:t>
      </w:r>
      <w:r>
        <w:rPr>
          <w:rFonts w:ascii="Arial" w:hAnsi="Arial" w:cs="Arial"/>
          <w:bCs/>
          <w:color w:val="000000"/>
        </w:rPr>
        <w:t>,</w:t>
      </w:r>
      <w:r w:rsidR="00EB6767">
        <w:rPr>
          <w:rFonts w:ascii="Arial" w:hAnsi="Arial" w:cs="Arial"/>
          <w:bCs/>
          <w:color w:val="000000"/>
        </w:rPr>
        <w:t xml:space="preserve"> due to broken surfaces, steep gradients, missing dropped kerbs and obstructions like parked cars, bins and overgrown hedges</w:t>
      </w:r>
      <w:r w:rsidR="00A16E55">
        <w:rPr>
          <w:rFonts w:ascii="Arial" w:hAnsi="Arial" w:cs="Arial"/>
          <w:bCs/>
          <w:color w:val="000000"/>
        </w:rPr>
        <w:t>.</w:t>
      </w:r>
      <w:r w:rsidR="000463CF">
        <w:rPr>
          <w:rStyle w:val="EndnoteReference"/>
          <w:rFonts w:ascii="Arial" w:hAnsi="Arial" w:cs="Arial"/>
          <w:bCs/>
          <w:color w:val="000000"/>
        </w:rPr>
        <w:endnoteReference w:id="2"/>
      </w:r>
    </w:p>
    <w:p w14:paraId="22F7C3BE" w14:textId="4893F1AD" w:rsidR="00A16E55" w:rsidRDefault="00A16E55" w:rsidP="00B7689C">
      <w:pPr>
        <w:rPr>
          <w:rFonts w:ascii="Arial" w:hAnsi="Arial" w:cs="Arial"/>
          <w:bCs/>
          <w:color w:val="000000"/>
        </w:rPr>
      </w:pPr>
      <w:r>
        <w:rPr>
          <w:rFonts w:ascii="Arial" w:hAnsi="Arial" w:cs="Arial"/>
          <w:bCs/>
          <w:color w:val="000000"/>
        </w:rPr>
        <w:t xml:space="preserve">People using mobility aids </w:t>
      </w:r>
      <w:r w:rsidR="00A222B5">
        <w:rPr>
          <w:rFonts w:ascii="Arial" w:hAnsi="Arial" w:cs="Arial"/>
          <w:bCs/>
          <w:color w:val="000000"/>
        </w:rPr>
        <w:t>suitable for</w:t>
      </w:r>
      <w:r>
        <w:rPr>
          <w:rFonts w:ascii="Arial" w:hAnsi="Arial" w:cs="Arial"/>
          <w:bCs/>
          <w:color w:val="000000"/>
        </w:rPr>
        <w:t xml:space="preserve"> longer journeys or travel on rough terrain including many pavements aren’t usually allowed onto buse</w:t>
      </w:r>
      <w:r w:rsidR="00A222B5">
        <w:rPr>
          <w:rFonts w:ascii="Arial" w:hAnsi="Arial" w:cs="Arial"/>
          <w:bCs/>
          <w:color w:val="000000"/>
        </w:rPr>
        <w:t xml:space="preserve">s, trams or trains </w:t>
      </w:r>
      <w:r>
        <w:rPr>
          <w:rFonts w:ascii="Arial" w:hAnsi="Arial" w:cs="Arial"/>
          <w:bCs/>
          <w:color w:val="000000"/>
        </w:rPr>
        <w:t>– or into taxis.</w:t>
      </w:r>
      <w:r w:rsidR="00423808">
        <w:rPr>
          <w:rStyle w:val="EndnoteReference"/>
          <w:rFonts w:ascii="Arial" w:hAnsi="Arial" w:cs="Arial"/>
          <w:bCs/>
          <w:color w:val="000000"/>
        </w:rPr>
        <w:endnoteReference w:id="3"/>
      </w:r>
    </w:p>
    <w:p w14:paraId="17DEA9CD" w14:textId="417AF540" w:rsidR="00EB6767" w:rsidRDefault="00EB6767" w:rsidP="00B7689C">
      <w:pPr>
        <w:rPr>
          <w:rFonts w:ascii="Arial" w:hAnsi="Arial" w:cs="Arial"/>
          <w:bCs/>
          <w:color w:val="000000"/>
        </w:rPr>
      </w:pPr>
      <w:r>
        <w:rPr>
          <w:rFonts w:ascii="Arial" w:hAnsi="Arial" w:cs="Arial"/>
          <w:bCs/>
          <w:color w:val="000000"/>
        </w:rPr>
        <w:t xml:space="preserve">Disabled people need to be able to </w:t>
      </w:r>
      <w:r w:rsidR="00A16E55">
        <w:rPr>
          <w:rFonts w:ascii="Arial" w:hAnsi="Arial" w:cs="Arial"/>
          <w:bCs/>
          <w:color w:val="000000"/>
        </w:rPr>
        <w:t>make complete local journeys, at above walking speed, using our safe, well-regulated mobility devices.</w:t>
      </w:r>
    </w:p>
    <w:p w14:paraId="3A2A1E19" w14:textId="770A8D2F" w:rsidR="00054403" w:rsidRDefault="00B84A1A" w:rsidP="00B7689C">
      <w:pPr>
        <w:rPr>
          <w:rFonts w:ascii="Arial" w:hAnsi="Arial" w:cs="Arial"/>
          <w:bCs/>
          <w:color w:val="000000"/>
        </w:rPr>
      </w:pPr>
      <w:r>
        <w:rPr>
          <w:rFonts w:ascii="Arial" w:hAnsi="Arial" w:cs="Arial"/>
          <w:bCs/>
          <w:color w:val="000000"/>
        </w:rPr>
        <w:t xml:space="preserve">Legalising use of all active travel routes for Disabled people using mobility </w:t>
      </w:r>
      <w:r w:rsidR="00A16E55">
        <w:rPr>
          <w:rFonts w:ascii="Arial" w:hAnsi="Arial" w:cs="Arial"/>
          <w:bCs/>
          <w:color w:val="000000"/>
        </w:rPr>
        <w:t>devices</w:t>
      </w:r>
      <w:r>
        <w:rPr>
          <w:rFonts w:ascii="Arial" w:hAnsi="Arial" w:cs="Arial"/>
          <w:bCs/>
          <w:color w:val="000000"/>
        </w:rPr>
        <w:t xml:space="preserve"> would make journey-making safer</w:t>
      </w:r>
      <w:r w:rsidR="00DE5C11">
        <w:rPr>
          <w:rFonts w:ascii="Arial" w:hAnsi="Arial" w:cs="Arial"/>
          <w:bCs/>
          <w:color w:val="000000"/>
        </w:rPr>
        <w:t xml:space="preserve"> for all of us</w:t>
      </w:r>
      <w:r>
        <w:rPr>
          <w:rFonts w:ascii="Arial" w:hAnsi="Arial" w:cs="Arial"/>
          <w:bCs/>
          <w:color w:val="000000"/>
        </w:rPr>
        <w:t xml:space="preserve">, enabling more Disabled people to be physically active, make the trips we need to for work, education, healthcare, leisure and more, and take part fully in our communities. </w:t>
      </w:r>
    </w:p>
    <w:p w14:paraId="6D0E3A12" w14:textId="4CAC40B4" w:rsidR="002D0489" w:rsidRDefault="002447F6" w:rsidP="002D0489">
      <w:pPr>
        <w:pStyle w:val="Heading2"/>
        <w:rPr>
          <w:lang w:val="en-US"/>
        </w:rPr>
      </w:pPr>
      <w:r>
        <w:rPr>
          <w:lang w:val="en-US"/>
        </w:rPr>
        <w:t xml:space="preserve">What </w:t>
      </w:r>
      <w:r w:rsidR="00AD001B">
        <w:rPr>
          <w:lang w:val="en-US"/>
        </w:rPr>
        <w:t xml:space="preserve">legal </w:t>
      </w:r>
      <w:r w:rsidR="00510CD0">
        <w:rPr>
          <w:lang w:val="en-US"/>
        </w:rPr>
        <w:t>changes do we need</w:t>
      </w:r>
      <w:r>
        <w:rPr>
          <w:lang w:val="en-US"/>
        </w:rPr>
        <w:t>?</w:t>
      </w:r>
    </w:p>
    <w:p w14:paraId="266E3920" w14:textId="206392E6" w:rsidR="002D3BB6" w:rsidRPr="002D3BB6" w:rsidRDefault="002D3BB6" w:rsidP="003F1D0B">
      <w:pPr>
        <w:rPr>
          <w:lang w:val="en-US"/>
        </w:rPr>
      </w:pPr>
      <w:bookmarkStart w:id="0" w:name="_Hlk219210030"/>
      <w:r>
        <w:rPr>
          <w:lang w:val="en-US"/>
        </w:rPr>
        <w:t>A small number of legal changes would make big differences to different accessible mobility options for a lot of different people. You may notice that this legal changes section is the same or similar in some of the other case studies in this series!</w:t>
      </w:r>
      <w:bookmarkEnd w:id="0"/>
    </w:p>
    <w:p w14:paraId="27A4635B" w14:textId="3A889FFB" w:rsidR="006305C9" w:rsidRDefault="00824915" w:rsidP="003F1D0B">
      <w:pPr>
        <w:rPr>
          <w:b/>
          <w:lang w:val="en-US"/>
        </w:rPr>
      </w:pPr>
      <w:r w:rsidRPr="00462A55">
        <w:rPr>
          <w:b/>
          <w:lang w:val="en-US"/>
        </w:rPr>
        <w:t>We want new mobility aid laws to be fit for purpose, fair and future-proofed.</w:t>
      </w:r>
      <w:r>
        <w:rPr>
          <w:b/>
          <w:lang w:val="en-US"/>
        </w:rPr>
        <w:t xml:space="preserve"> </w:t>
      </w:r>
    </w:p>
    <w:p w14:paraId="29D688C5" w14:textId="141712C1" w:rsidR="002D0489" w:rsidRPr="00774D3C" w:rsidRDefault="002D0489" w:rsidP="00774D3C">
      <w:pPr>
        <w:pStyle w:val="ListParagraph"/>
        <w:numPr>
          <w:ilvl w:val="0"/>
          <w:numId w:val="21"/>
        </w:numPr>
        <w:rPr>
          <w:lang w:val="en-US"/>
        </w:rPr>
      </w:pPr>
      <w:r w:rsidRPr="00774D3C">
        <w:rPr>
          <w:lang w:val="en-US"/>
        </w:rPr>
        <w:t xml:space="preserve">We think that </w:t>
      </w:r>
      <w:r w:rsidR="007B51BF">
        <w:rPr>
          <w:lang w:val="en-US"/>
        </w:rPr>
        <w:t>Disabled people using appropriate mobility devices</w:t>
      </w:r>
      <w:r w:rsidR="007B51BF">
        <w:rPr>
          <w:rStyle w:val="EndnoteReference"/>
          <w:lang w:val="en-US"/>
        </w:rPr>
        <w:endnoteReference w:id="4"/>
      </w:r>
      <w:r w:rsidR="007B51BF">
        <w:rPr>
          <w:lang w:val="en-US"/>
        </w:rPr>
        <w:t xml:space="preserve"> at pedestrian speeds should be recognised in law as pedestrians, just the same as people walking or running</w:t>
      </w:r>
      <w:r w:rsidR="00774D3C" w:rsidRPr="00774D3C">
        <w:rPr>
          <w:lang w:val="en-US"/>
        </w:rPr>
        <w:t>.</w:t>
      </w:r>
    </w:p>
    <w:p w14:paraId="5D1A1C7D" w14:textId="017DF05C" w:rsidR="00774D3C" w:rsidRPr="00774D3C" w:rsidRDefault="00774D3C" w:rsidP="00774D3C">
      <w:pPr>
        <w:pStyle w:val="ListParagraph"/>
        <w:numPr>
          <w:ilvl w:val="0"/>
          <w:numId w:val="21"/>
        </w:numPr>
        <w:rPr>
          <w:lang w:val="en-US"/>
        </w:rPr>
      </w:pPr>
      <w:r w:rsidRPr="00774D3C">
        <w:rPr>
          <w:lang w:val="en-US"/>
        </w:rPr>
        <w:t xml:space="preserve">We think that </w:t>
      </w:r>
      <w:r w:rsidR="007B51BF">
        <w:rPr>
          <w:lang w:val="en-US"/>
        </w:rPr>
        <w:t xml:space="preserve">people using appropriate mobility devices at above pedestrian speeds </w:t>
      </w:r>
      <w:r w:rsidR="00573358">
        <w:rPr>
          <w:lang w:val="en-US"/>
        </w:rPr>
        <w:t>(“amplified mobility”</w:t>
      </w:r>
      <w:r w:rsidR="003728E4" w:rsidRPr="003728E4">
        <w:rPr>
          <w:rStyle w:val="EndnoteReference"/>
          <w:lang w:val="en-US"/>
        </w:rPr>
        <w:t xml:space="preserve"> </w:t>
      </w:r>
      <w:r w:rsidR="003728E4">
        <w:rPr>
          <w:rStyle w:val="EndnoteReference"/>
          <w:lang w:val="en-US"/>
        </w:rPr>
        <w:endnoteReference w:id="5"/>
      </w:r>
      <w:r w:rsidR="00573358">
        <w:rPr>
          <w:lang w:val="en-US"/>
        </w:rPr>
        <w:t xml:space="preserve">) </w:t>
      </w:r>
      <w:r w:rsidR="007B51BF">
        <w:rPr>
          <w:lang w:val="en-US"/>
        </w:rPr>
        <w:t>should be treated in law as equivalent to people cycling.</w:t>
      </w:r>
    </w:p>
    <w:p w14:paraId="327B4715" w14:textId="7D8F82CC" w:rsidR="00774D3C" w:rsidRDefault="00DE5C11" w:rsidP="00774D3C">
      <w:pPr>
        <w:pStyle w:val="ListParagraph"/>
        <w:numPr>
          <w:ilvl w:val="0"/>
          <w:numId w:val="21"/>
        </w:numPr>
        <w:rPr>
          <w:lang w:val="en-US"/>
        </w:rPr>
      </w:pPr>
      <w:r>
        <w:rPr>
          <w:lang w:val="en-US"/>
        </w:rPr>
        <w:t xml:space="preserve">We think pedestrians, including Disabled people using appropriate mobility devices, should continue to be allowed to use all highway and </w:t>
      </w:r>
      <w:r w:rsidR="003728E4">
        <w:rPr>
          <w:lang w:val="en-US"/>
        </w:rPr>
        <w:t xml:space="preserve">public spaces </w:t>
      </w:r>
      <w:r>
        <w:rPr>
          <w:lang w:val="en-US"/>
        </w:rPr>
        <w:t>(with limited exceptions e.g. motorways, specific bridges and tunnels)</w:t>
      </w:r>
      <w:r w:rsidR="00774D3C" w:rsidRPr="00774D3C">
        <w:rPr>
          <w:lang w:val="en-US"/>
        </w:rPr>
        <w:t>.</w:t>
      </w:r>
    </w:p>
    <w:p w14:paraId="0BB2CD93" w14:textId="6B43F689" w:rsidR="00DE5C11" w:rsidRPr="00774D3C" w:rsidRDefault="00DE5C11" w:rsidP="00774D3C">
      <w:pPr>
        <w:pStyle w:val="ListParagraph"/>
        <w:numPr>
          <w:ilvl w:val="0"/>
          <w:numId w:val="21"/>
        </w:numPr>
        <w:rPr>
          <w:lang w:val="en-US"/>
        </w:rPr>
      </w:pPr>
      <w:r>
        <w:rPr>
          <w:lang w:val="en-US"/>
        </w:rPr>
        <w:t xml:space="preserve">We think </w:t>
      </w:r>
      <w:r w:rsidR="003728E4">
        <w:rPr>
          <w:lang w:val="en-US"/>
        </w:rPr>
        <w:t>people using amplified mobility at above pedestrian speeds</w:t>
      </w:r>
      <w:r>
        <w:rPr>
          <w:lang w:val="en-US"/>
        </w:rPr>
        <w:t xml:space="preserve"> should be allowed to use all highways and public spaces except spaces where only pedestrians are permitted (with limited exceptions </w:t>
      </w:r>
      <w:r w:rsidR="003728E4">
        <w:rPr>
          <w:lang w:val="en-US"/>
        </w:rPr>
        <w:t>as above</w:t>
      </w:r>
      <w:r>
        <w:rPr>
          <w:lang w:val="en-US"/>
        </w:rPr>
        <w:t>).</w:t>
      </w:r>
    </w:p>
    <w:p w14:paraId="77E33E65" w14:textId="43A94D01" w:rsidR="002D0489" w:rsidRPr="00774D3C" w:rsidRDefault="00462A55" w:rsidP="002D0489">
      <w:pPr>
        <w:rPr>
          <w:b/>
          <w:lang w:val="en-US"/>
        </w:rPr>
      </w:pPr>
      <w:r>
        <w:rPr>
          <w:b/>
          <w:lang w:val="en-US"/>
        </w:rPr>
        <w:lastRenderedPageBreak/>
        <w:t xml:space="preserve">This isn’t radical </w:t>
      </w:r>
      <w:r w:rsidR="00DE5C11">
        <w:rPr>
          <w:b/>
          <w:lang w:val="en-US"/>
        </w:rPr>
        <w:t>–</w:t>
      </w:r>
      <w:r>
        <w:rPr>
          <w:b/>
          <w:lang w:val="en-US"/>
        </w:rPr>
        <w:t xml:space="preserve"> </w:t>
      </w:r>
      <w:r w:rsidR="00AB23E6">
        <w:rPr>
          <w:b/>
          <w:lang w:val="en-US"/>
        </w:rPr>
        <w:t>it would simply remove confusion and make the law consistent for people using all comparable devices. W</w:t>
      </w:r>
      <w:r w:rsidR="00DE5C11">
        <w:rPr>
          <w:b/>
          <w:lang w:val="en-US"/>
        </w:rPr>
        <w:t>e’ve found through consultation that many people think these suggested rules are what the law already says!</w:t>
      </w:r>
      <w:r w:rsidR="00DE5C11">
        <w:rPr>
          <w:rStyle w:val="EndnoteReference"/>
          <w:b/>
          <w:lang w:val="en-US"/>
        </w:rPr>
        <w:endnoteReference w:id="6"/>
      </w:r>
    </w:p>
    <w:p w14:paraId="260E26CF" w14:textId="131FF4F4" w:rsidR="00535FA6" w:rsidRDefault="00AB23E6" w:rsidP="00535FA6">
      <w:pPr>
        <w:pStyle w:val="ListParagraph"/>
        <w:numPr>
          <w:ilvl w:val="0"/>
          <w:numId w:val="20"/>
        </w:numPr>
        <w:rPr>
          <w:lang w:val="en-US"/>
        </w:rPr>
      </w:pPr>
      <w:r>
        <w:rPr>
          <w:lang w:val="en-US"/>
        </w:rPr>
        <w:t>P</w:t>
      </w:r>
      <w:r w:rsidR="00DE5C11">
        <w:rPr>
          <w:lang w:val="en-US"/>
        </w:rPr>
        <w:t>edestrians are already allowed to use road carriageways as well as pavements</w:t>
      </w:r>
      <w:r>
        <w:rPr>
          <w:lang w:val="en-US"/>
        </w:rPr>
        <w:t xml:space="preserve"> – there are no “jaywalking” laws in the UK</w:t>
      </w:r>
      <w:r w:rsidR="00DE5C11">
        <w:rPr>
          <w:lang w:val="en-US"/>
        </w:rPr>
        <w:t>.</w:t>
      </w:r>
    </w:p>
    <w:p w14:paraId="2613D466" w14:textId="4A5671FF" w:rsidR="00DE5C11" w:rsidRDefault="00DE5C11" w:rsidP="00535FA6">
      <w:pPr>
        <w:pStyle w:val="ListParagraph"/>
        <w:numPr>
          <w:ilvl w:val="0"/>
          <w:numId w:val="20"/>
        </w:numPr>
        <w:rPr>
          <w:lang w:val="en-US"/>
        </w:rPr>
      </w:pPr>
      <w:r>
        <w:rPr>
          <w:lang w:val="en-US"/>
        </w:rPr>
        <w:t xml:space="preserve">Our understanding is that current laws allow </w:t>
      </w:r>
      <w:r w:rsidRPr="00AB23E6">
        <w:rPr>
          <w:b/>
          <w:lang w:val="en-US"/>
        </w:rPr>
        <w:t>all</w:t>
      </w:r>
      <w:r>
        <w:rPr>
          <w:lang w:val="en-US"/>
        </w:rPr>
        <w:t xml:space="preserve"> “invalid carriage” users to use carriageways</w:t>
      </w:r>
      <w:r w:rsidR="00AB23E6">
        <w:rPr>
          <w:lang w:val="en-US"/>
        </w:rPr>
        <w:t xml:space="preserve"> as well as footways (pavements)</w:t>
      </w:r>
      <w:r>
        <w:rPr>
          <w:lang w:val="en-US"/>
        </w:rPr>
        <w:t>.</w:t>
      </w:r>
      <w:r w:rsidR="00AB23E6">
        <w:rPr>
          <w:rStyle w:val="EndnoteReference"/>
          <w:lang w:val="en-US"/>
        </w:rPr>
        <w:endnoteReference w:id="7"/>
      </w:r>
      <w:r w:rsidR="00EB6767">
        <w:rPr>
          <w:lang w:val="en-US"/>
        </w:rPr>
        <w:t xml:space="preserve"> </w:t>
      </w:r>
    </w:p>
    <w:p w14:paraId="4F392C90" w14:textId="634F0F64" w:rsidR="00510CD0" w:rsidRDefault="00510CD0" w:rsidP="00510CD0">
      <w:pPr>
        <w:pStyle w:val="Heading2"/>
        <w:rPr>
          <w:rFonts w:eastAsia="Times New Roman"/>
        </w:rPr>
      </w:pPr>
      <w:r>
        <w:rPr>
          <w:rFonts w:eastAsia="Times New Roman"/>
        </w:rPr>
        <w:t>What you can do</w:t>
      </w:r>
    </w:p>
    <w:p w14:paraId="033B8432" w14:textId="3944CA3D" w:rsidR="002D3BB6" w:rsidRPr="0018658F" w:rsidRDefault="002D3BB6" w:rsidP="002D3BB6">
      <w:pPr>
        <w:rPr>
          <w:rFonts w:eastAsia="Times New Roman"/>
        </w:rPr>
      </w:pPr>
      <w:bookmarkStart w:id="1" w:name="_Hlk219209952"/>
      <w:r w:rsidRPr="0018658F">
        <w:rPr>
          <w:rFonts w:eastAsia="Times New Roman"/>
        </w:rPr>
        <w:t>We want Disabled people to have the same journey-making choices as non-disabled people. For this to happen, we need the law to chang</w:t>
      </w:r>
      <w:r>
        <w:rPr>
          <w:rFonts w:eastAsia="Times New Roman"/>
        </w:rPr>
        <w:t xml:space="preserve">e. The Department for Transport is running a </w:t>
      </w:r>
      <w:hyperlink r:id="rId12" w:history="1">
        <w:r w:rsidRPr="00B11BCF">
          <w:rPr>
            <w:rStyle w:val="Hyperlink"/>
            <w:rFonts w:eastAsia="Times New Roman"/>
          </w:rPr>
          <w:t>1</w:t>
        </w:r>
        <w:r w:rsidR="00B93733">
          <w:rPr>
            <w:rStyle w:val="Hyperlink"/>
            <w:rFonts w:eastAsia="Times New Roman"/>
          </w:rPr>
          <w:t>5</w:t>
        </w:r>
        <w:r w:rsidRPr="00B11BCF">
          <w:rPr>
            <w:rStyle w:val="Hyperlink"/>
            <w:rFonts w:eastAsia="Times New Roman"/>
          </w:rPr>
          <w:t>-week consultation into changing mobility aid laws</w:t>
        </w:r>
      </w:hyperlink>
      <w:r>
        <w:rPr>
          <w:rFonts w:eastAsia="Times New Roman"/>
        </w:rPr>
        <w:t xml:space="preserve">. </w:t>
      </w:r>
      <w:r w:rsidRPr="00B11BCF">
        <w:rPr>
          <w:lang w:val="en-US"/>
        </w:rPr>
        <w:t xml:space="preserve">The </w:t>
      </w:r>
      <w:r>
        <w:rPr>
          <w:lang w:val="en-US"/>
        </w:rPr>
        <w:t>consultation deadline</w:t>
      </w:r>
      <w:r w:rsidRPr="00B11BCF">
        <w:rPr>
          <w:lang w:val="en-US"/>
        </w:rPr>
        <w:t xml:space="preserve"> is </w:t>
      </w:r>
      <w:r w:rsidR="00B93733">
        <w:rPr>
          <w:lang w:val="en-US"/>
        </w:rPr>
        <w:t>22</w:t>
      </w:r>
      <w:r w:rsidR="00B93733" w:rsidRPr="00B93733">
        <w:rPr>
          <w:vertAlign w:val="superscript"/>
          <w:lang w:val="en-US"/>
        </w:rPr>
        <w:t>nd</w:t>
      </w:r>
      <w:r w:rsidR="00B93733">
        <w:rPr>
          <w:lang w:val="en-US"/>
        </w:rPr>
        <w:t xml:space="preserve"> April</w:t>
      </w:r>
      <w:r w:rsidRPr="00B11BCF">
        <w:rPr>
          <w:lang w:val="en-US"/>
        </w:rPr>
        <w:t xml:space="preserve"> 2026.</w:t>
      </w:r>
    </w:p>
    <w:p w14:paraId="1D4B2618" w14:textId="77777777" w:rsidR="002D3BB6" w:rsidRPr="0018658F" w:rsidRDefault="002D3BB6" w:rsidP="002D3BB6">
      <w:pPr>
        <w:rPr>
          <w:rFonts w:eastAsia="Times New Roman"/>
          <w:b/>
        </w:rPr>
      </w:pPr>
      <w:r w:rsidRPr="0018658F">
        <w:rPr>
          <w:rFonts w:eastAsia="Times New Roman"/>
          <w:b/>
        </w:rPr>
        <w:t xml:space="preserve">You can help </w:t>
      </w:r>
      <w:r>
        <w:rPr>
          <w:rFonts w:eastAsia="Times New Roman"/>
          <w:b/>
        </w:rPr>
        <w:t>make changes to improve mobility options for all Disabled people</w:t>
      </w:r>
      <w:r w:rsidRPr="0018658F">
        <w:rPr>
          <w:rFonts w:eastAsia="Times New Roman"/>
          <w:b/>
        </w:rPr>
        <w:t xml:space="preserve">: </w:t>
      </w:r>
    </w:p>
    <w:p w14:paraId="67011579" w14:textId="77777777" w:rsidR="002D3BB6" w:rsidRPr="0018658F" w:rsidRDefault="002D3BB6" w:rsidP="002D3BB6">
      <w:pPr>
        <w:pStyle w:val="ListParagraph"/>
        <w:numPr>
          <w:ilvl w:val="0"/>
          <w:numId w:val="22"/>
        </w:numPr>
        <w:rPr>
          <w:rFonts w:eastAsia="Times New Roman"/>
        </w:rPr>
      </w:pPr>
      <w:r w:rsidRPr="006119C7">
        <w:rPr>
          <w:rFonts w:eastAsia="Times New Roman"/>
          <w:b/>
        </w:rPr>
        <w:t xml:space="preserve">Read our explainers and recommendations. These should all be released by </w:t>
      </w:r>
      <w:proofErr w:type="spellStart"/>
      <w:r w:rsidRPr="006119C7">
        <w:rPr>
          <w:rFonts w:eastAsia="Times New Roman"/>
          <w:b/>
        </w:rPr>
        <w:t>mid February</w:t>
      </w:r>
      <w:proofErr w:type="spellEnd"/>
      <w:r w:rsidRPr="006119C7">
        <w:rPr>
          <w:rFonts w:eastAsia="Times New Roman"/>
          <w:b/>
        </w:rPr>
        <w:t xml:space="preserve"> 2026.</w:t>
      </w:r>
      <w:r>
        <w:rPr>
          <w:rFonts w:eastAsia="Times New Roman"/>
        </w:rPr>
        <w:t xml:space="preserve"> </w:t>
      </w:r>
      <w:r w:rsidRPr="0018658F">
        <w:rPr>
          <w:lang w:val="en-US"/>
        </w:rPr>
        <w:t xml:space="preserve">We are concerned </w:t>
      </w:r>
      <w:r>
        <w:rPr>
          <w:lang w:val="en-US"/>
        </w:rPr>
        <w:t>about some of the consultation wording and a lack of information on current laws in the consultation document. Without our extra information, case studies and links to other sources, we’re worried people could accidentally give answers that will cause problems for themselves or others.</w:t>
      </w:r>
    </w:p>
    <w:p w14:paraId="2FA1C0FD" w14:textId="77777777" w:rsidR="002D3BB6" w:rsidRPr="00B11BCF" w:rsidRDefault="002D3BB6" w:rsidP="002D3BB6">
      <w:pPr>
        <w:pStyle w:val="ListParagraph"/>
        <w:numPr>
          <w:ilvl w:val="0"/>
          <w:numId w:val="22"/>
        </w:numPr>
        <w:rPr>
          <w:lang w:val="en-US"/>
        </w:rPr>
      </w:pPr>
      <w:r w:rsidRPr="00B11BCF">
        <w:rPr>
          <w:rFonts w:eastAsia="Times New Roman"/>
          <w:b/>
        </w:rPr>
        <w:t xml:space="preserve">Once you’ve read and considered our explainers and recommendations, please respond to the </w:t>
      </w:r>
      <w:hyperlink r:id="rId13" w:history="1">
        <w:r>
          <w:rPr>
            <w:rStyle w:val="Hyperlink"/>
            <w:b/>
            <w:lang w:val="en-US"/>
          </w:rPr>
          <w:t>Department for Transport’s consultation</w:t>
        </w:r>
      </w:hyperlink>
      <w:r w:rsidRPr="00B11BCF">
        <w:rPr>
          <w:b/>
          <w:lang w:val="en-US"/>
        </w:rPr>
        <w:t>.</w:t>
      </w:r>
      <w:r w:rsidRPr="0018658F">
        <w:rPr>
          <w:lang w:val="en-US"/>
        </w:rPr>
        <w:t xml:space="preserve"> </w:t>
      </w:r>
    </w:p>
    <w:p w14:paraId="6B757151" w14:textId="65DB8132" w:rsidR="002D3BB6" w:rsidRDefault="002D3BB6" w:rsidP="002D3BB6">
      <w:pPr>
        <w:pStyle w:val="Quote"/>
        <w:spacing w:before="120" w:after="120"/>
        <w:rPr>
          <w:lang w:val="en-US"/>
        </w:rPr>
      </w:pPr>
      <w:r>
        <w:rPr>
          <w:lang w:val="en-US"/>
        </w:rPr>
        <w:t>The information in this sheet</w:t>
      </w:r>
      <w:r w:rsidRPr="00824915">
        <w:rPr>
          <w:lang w:val="en-US"/>
        </w:rPr>
        <w:t xml:space="preserve"> </w:t>
      </w:r>
      <w:r>
        <w:rPr>
          <w:lang w:val="en-US"/>
        </w:rPr>
        <w:t>directly links to</w:t>
      </w:r>
      <w:r w:rsidRPr="00824915">
        <w:rPr>
          <w:lang w:val="en-US"/>
        </w:rPr>
        <w:t xml:space="preserve"> consultation questions</w:t>
      </w:r>
      <w:r>
        <w:rPr>
          <w:lang w:val="en-US"/>
        </w:rPr>
        <w:t xml:space="preserve"> 8, 9, 24-27, 30, and can be used to support answers to many other questions.</w:t>
      </w:r>
    </w:p>
    <w:p w14:paraId="13890E3D" w14:textId="77777777" w:rsidR="002D3BB6" w:rsidRPr="0018658F" w:rsidRDefault="002D3BB6" w:rsidP="002D3BB6">
      <w:pPr>
        <w:pStyle w:val="Quote"/>
        <w:spacing w:before="120" w:after="120"/>
        <w:rPr>
          <w:b/>
          <w:lang w:val="en-US"/>
        </w:rPr>
      </w:pPr>
      <w:r w:rsidRPr="0018658F">
        <w:rPr>
          <w:b/>
          <w:lang w:val="en-US"/>
        </w:rPr>
        <w:t xml:space="preserve">We are releasing </w:t>
      </w:r>
      <w:hyperlink r:id="rId14" w:history="1">
        <w:r w:rsidRPr="0018658F">
          <w:rPr>
            <w:rStyle w:val="Hyperlink"/>
            <w:b/>
            <w:lang w:val="en-US"/>
          </w:rPr>
          <w:t>free resources about all areas of mobility aid regulations</w:t>
        </w:r>
      </w:hyperlink>
      <w:r w:rsidRPr="0018658F">
        <w:rPr>
          <w:b/>
          <w:lang w:val="en-US"/>
        </w:rPr>
        <w:t xml:space="preserve"> to cover all aspects of the consultation as quickly as we can. </w:t>
      </w:r>
      <w:r>
        <w:rPr>
          <w:b/>
          <w:lang w:val="en-US"/>
        </w:rPr>
        <w:t>Resources include written information, case studies, graphics, social media and webinars</w:t>
      </w:r>
      <w:r w:rsidRPr="0018658F">
        <w:rPr>
          <w:b/>
          <w:lang w:val="en-US"/>
        </w:rPr>
        <w:t>.</w:t>
      </w:r>
    </w:p>
    <w:p w14:paraId="0BF3FD86" w14:textId="77777777" w:rsidR="002D3BB6" w:rsidRDefault="002D3BB6" w:rsidP="002D3BB6">
      <w:pPr>
        <w:rPr>
          <w:rFonts w:eastAsia="Times New Roman"/>
        </w:rPr>
      </w:pPr>
      <w:r w:rsidRPr="00B216B5">
        <w:rPr>
          <w:rFonts w:eastAsia="Times New Roman"/>
          <w:b/>
        </w:rPr>
        <w:t>Follow all our information updates</w:t>
      </w:r>
      <w:r>
        <w:rPr>
          <w:rFonts w:eastAsia="Times New Roman"/>
        </w:rPr>
        <w:t xml:space="preserve"> and find out more about how changes to the law can improve mobility for Disabled people @WheelsForWellbeing on Bluesky, LinkedIn, Instagram and Facebook.</w:t>
      </w:r>
    </w:p>
    <w:p w14:paraId="2A51BC79" w14:textId="77777777" w:rsidR="002D3BB6" w:rsidRDefault="002D3BB6" w:rsidP="002D3BB6">
      <w:pPr>
        <w:rPr>
          <w:rFonts w:eastAsia="Times New Roman"/>
        </w:rPr>
      </w:pPr>
      <w:r w:rsidRPr="000347B4">
        <w:rPr>
          <w:rFonts w:eastAsia="Times New Roman"/>
          <w:b/>
        </w:rPr>
        <w:t>Contact us</w:t>
      </w:r>
      <w:r>
        <w:rPr>
          <w:rFonts w:eastAsia="Times New Roman"/>
        </w:rPr>
        <w:t xml:space="preserve"> with comments, questions and suggestions at </w:t>
      </w:r>
      <w:hyperlink r:id="rId15" w:history="1">
        <w:r w:rsidRPr="00E8660C">
          <w:rPr>
            <w:rStyle w:val="Hyperlink"/>
            <w:rFonts w:eastAsia="Times New Roman"/>
          </w:rPr>
          <w:t>info@wheelsforwellbeing.org</w:t>
        </w:r>
      </w:hyperlink>
      <w:r>
        <w:rPr>
          <w:rFonts w:eastAsia="Times New Roman"/>
        </w:rPr>
        <w:t>.</w:t>
      </w:r>
    </w:p>
    <w:p w14:paraId="1CB829AD" w14:textId="77777777" w:rsidR="002D3BB6" w:rsidRDefault="002D3BB6" w:rsidP="002D3BB6">
      <w:hyperlink r:id="rId16" w:history="1">
        <w:r w:rsidRPr="000347B4">
          <w:rPr>
            <w:rStyle w:val="Hyperlink"/>
            <w:rFonts w:eastAsia="Times New Roman"/>
            <w:b/>
          </w:rPr>
          <w:t xml:space="preserve">Join our free peer-support campaigning </w:t>
        </w:r>
        <w:r>
          <w:rPr>
            <w:rStyle w:val="Hyperlink"/>
            <w:rFonts w:eastAsia="Times New Roman"/>
            <w:b/>
          </w:rPr>
          <w:t>forum</w:t>
        </w:r>
      </w:hyperlink>
      <w:r>
        <w:rPr>
          <w:rFonts w:eastAsia="Times New Roman"/>
        </w:rPr>
        <w:t xml:space="preserve"> for Disabled people and allies.</w:t>
      </w:r>
      <w:r w:rsidRPr="005818CC">
        <w:t xml:space="preserve"> </w:t>
      </w:r>
    </w:p>
    <w:p w14:paraId="6023A2C5" w14:textId="77777777" w:rsidR="002D3BB6" w:rsidRDefault="002D3BB6" w:rsidP="002D3BB6">
      <w:pPr>
        <w:rPr>
          <w:rFonts w:eastAsia="Times New Roman"/>
        </w:rPr>
      </w:pPr>
      <w:hyperlink r:id="rId17" w:history="1">
        <w:r w:rsidRPr="005818CC">
          <w:rPr>
            <w:rStyle w:val="Hyperlink"/>
            <w:rFonts w:eastAsia="Times New Roman"/>
            <w:b/>
          </w:rPr>
          <w:t xml:space="preserve">Sign up for our newsletter </w:t>
        </w:r>
        <w:r w:rsidRPr="00FC0E2D">
          <w:rPr>
            <w:rStyle w:val="Hyperlink"/>
            <w:rFonts w:eastAsia="Times New Roman"/>
          </w:rPr>
          <w:t>(bottom of page)</w:t>
        </w:r>
      </w:hyperlink>
    </w:p>
    <w:p w14:paraId="52284000" w14:textId="77777777" w:rsidR="002D3BB6" w:rsidRDefault="002D3BB6" w:rsidP="002D3BB6">
      <w:pPr>
        <w:pStyle w:val="IntenseQuote"/>
        <w:spacing w:before="120" w:after="120"/>
      </w:pPr>
      <w:r w:rsidRPr="004B521F">
        <w:t xml:space="preserve">Please </w:t>
      </w:r>
      <w:hyperlink r:id="rId18" w:history="1">
        <w:r w:rsidRPr="004B521F">
          <w:rPr>
            <w:rStyle w:val="Hyperlink"/>
            <w:rFonts w:eastAsia="Times New Roman"/>
            <w:b/>
          </w:rPr>
          <w:t>donate to support our work</w:t>
        </w:r>
      </w:hyperlink>
      <w:r w:rsidRPr="004B521F">
        <w:t xml:space="preserve"> if you </w:t>
      </w:r>
      <w:r>
        <w:t>can</w:t>
      </w:r>
      <w:r w:rsidRPr="004B521F">
        <w:t>:</w:t>
      </w:r>
      <w:r>
        <w:t xml:space="preserve"> </w:t>
      </w:r>
    </w:p>
    <w:p w14:paraId="6D2C1112" w14:textId="77777777" w:rsidR="002D3BB6" w:rsidRDefault="002D3BB6" w:rsidP="002D3BB6">
      <w:pPr>
        <w:pStyle w:val="IntenseQuote"/>
        <w:spacing w:before="120" w:after="120"/>
      </w:pPr>
      <w:r>
        <w:t xml:space="preserve">Wheels for Wellbeing is a small Disabled People’s Organisation – a charity run by and for Disabled people. We depend on donations for our campaigning work: very few grants are available for campaigning. </w:t>
      </w:r>
    </w:p>
    <w:p w14:paraId="4E97CDE8" w14:textId="77777777" w:rsidR="002D3BB6" w:rsidRDefault="002D3BB6" w:rsidP="002D3BB6">
      <w:pPr>
        <w:pStyle w:val="IntenseQuote"/>
        <w:spacing w:before="120" w:after="120"/>
      </w:pPr>
      <w:r>
        <w:t xml:space="preserve">Any donation you can make helps us keep working to achieve mobility justice for all. </w:t>
      </w:r>
    </w:p>
    <w:p w14:paraId="21F83453" w14:textId="3F43DFF2" w:rsidR="00EC15F2" w:rsidRPr="00B216B5" w:rsidRDefault="002D3BB6" w:rsidP="002D3BB6">
      <w:pPr>
        <w:pStyle w:val="IntenseQuote"/>
        <w:spacing w:before="120" w:after="120"/>
        <w:rPr>
          <w:b/>
        </w:rPr>
      </w:pPr>
      <w:r w:rsidRPr="00B216B5">
        <w:rPr>
          <w:b/>
        </w:rPr>
        <w:lastRenderedPageBreak/>
        <w:t>#MobilityJustice #EveryJourneyEveryone</w:t>
      </w:r>
      <w:bookmarkEnd w:id="1"/>
    </w:p>
    <w:sectPr w:rsidR="00EC15F2" w:rsidRPr="00B216B5" w:rsidSect="00E11D82">
      <w:headerReference w:type="default" r:id="rId19"/>
      <w:footerReference w:type="default" r:id="rId20"/>
      <w:headerReference w:type="first" r:id="rId21"/>
      <w:footerReference w:type="first" r:id="rId22"/>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3D25" w14:textId="77777777" w:rsidR="00A73EDE" w:rsidRDefault="00A73EDE" w:rsidP="00D138FA">
      <w:pPr>
        <w:spacing w:after="0" w:line="240" w:lineRule="auto"/>
      </w:pPr>
      <w:r>
        <w:separator/>
      </w:r>
    </w:p>
  </w:endnote>
  <w:endnote w:type="continuationSeparator" w:id="0">
    <w:p w14:paraId="10754DC4" w14:textId="77777777" w:rsidR="00A73EDE" w:rsidRDefault="00A73EDE" w:rsidP="00D138FA">
      <w:pPr>
        <w:spacing w:after="0" w:line="240" w:lineRule="auto"/>
      </w:pPr>
      <w:r>
        <w:continuationSeparator/>
      </w:r>
    </w:p>
  </w:endnote>
  <w:endnote w:id="1">
    <w:p w14:paraId="235841AF" w14:textId="37C98DEC" w:rsidR="00A222B5" w:rsidRPr="00A222B5" w:rsidRDefault="00A222B5">
      <w:pPr>
        <w:pStyle w:val="EndnoteText"/>
        <w:rPr>
          <w:lang w:val="en-US"/>
        </w:rPr>
      </w:pPr>
      <w:r>
        <w:rPr>
          <w:rStyle w:val="EndnoteReference"/>
        </w:rPr>
        <w:endnoteRef/>
      </w:r>
      <w:r>
        <w:t xml:space="preserve"> </w:t>
      </w:r>
      <w:r>
        <w:rPr>
          <w:lang w:val="en-US"/>
        </w:rPr>
        <w:t xml:space="preserve">See </w:t>
      </w:r>
      <w:hyperlink r:id="rId1" w:history="1">
        <w:r w:rsidRPr="00E8660C">
          <w:rPr>
            <w:rStyle w:val="Hyperlink"/>
            <w:lang w:val="en-US"/>
          </w:rPr>
          <w:t>https://www.sciencedirect.com/science/article/pii/S1353829222001575</w:t>
        </w:r>
      </w:hyperlink>
      <w:r>
        <w:rPr>
          <w:lang w:val="en-US"/>
        </w:rPr>
        <w:t xml:space="preserve"> and </w:t>
      </w:r>
      <w:hyperlink r:id="rId2" w:history="1">
        <w:r w:rsidRPr="00E8660C">
          <w:rPr>
            <w:rStyle w:val="Hyperlink"/>
            <w:lang w:val="en-US"/>
          </w:rPr>
          <w:t>https://roadsafetygb.org.uk/news/disabled-and-low-income-pedestrians-at-higher-risk-of-road-injury/</w:t>
        </w:r>
      </w:hyperlink>
      <w:r>
        <w:rPr>
          <w:lang w:val="en-US"/>
        </w:rPr>
        <w:t xml:space="preserve"> </w:t>
      </w:r>
    </w:p>
  </w:endnote>
  <w:endnote w:id="2">
    <w:p w14:paraId="23A30C8F" w14:textId="3E947275" w:rsidR="000463CF" w:rsidRPr="000463CF" w:rsidRDefault="000463CF">
      <w:pPr>
        <w:pStyle w:val="EndnoteText"/>
        <w:rPr>
          <w:lang w:val="en-US"/>
        </w:rPr>
      </w:pPr>
      <w:r>
        <w:rPr>
          <w:rStyle w:val="EndnoteReference"/>
        </w:rPr>
        <w:endnoteRef/>
      </w:r>
      <w:r>
        <w:t xml:space="preserve"> </w:t>
      </w:r>
      <w:r>
        <w:rPr>
          <w:lang w:val="en-US"/>
        </w:rPr>
        <w:t xml:space="preserve">Transport for All “Are we there yet? Barriers to transport for disabled people in 2023” </w:t>
      </w:r>
      <w:hyperlink r:id="rId3" w:history="1">
        <w:r w:rsidRPr="00C94483">
          <w:rPr>
            <w:rStyle w:val="Hyperlink"/>
            <w:lang w:val="en-US"/>
          </w:rPr>
          <w:t>https://www.transportforall.org.uk/blog/2023/12/05/are-we-there-yet-barriers-to-transport-for-disabled-people-in-2023/</w:t>
        </w:r>
      </w:hyperlink>
      <w:r>
        <w:rPr>
          <w:lang w:val="en-US"/>
        </w:rPr>
        <w:t xml:space="preserve"> </w:t>
      </w:r>
    </w:p>
  </w:endnote>
  <w:endnote w:id="3">
    <w:p w14:paraId="6EAB5688" w14:textId="00C06A33" w:rsidR="00423808" w:rsidRPr="00423808" w:rsidRDefault="00423808">
      <w:pPr>
        <w:pStyle w:val="EndnoteText"/>
        <w:rPr>
          <w:lang w:val="en-US"/>
        </w:rPr>
      </w:pPr>
      <w:r>
        <w:rPr>
          <w:rStyle w:val="EndnoteReference"/>
        </w:rPr>
        <w:endnoteRef/>
      </w:r>
      <w:r>
        <w:t xml:space="preserve"> </w:t>
      </w:r>
      <w:r w:rsidR="00ED363C">
        <w:rPr>
          <w:lang w:val="en-US"/>
        </w:rPr>
        <w:t>See reference above</w:t>
      </w:r>
    </w:p>
  </w:endnote>
  <w:endnote w:id="4">
    <w:p w14:paraId="721B86D5" w14:textId="04F90EA7" w:rsidR="007B51BF" w:rsidRPr="007B51BF" w:rsidRDefault="007B51BF">
      <w:pPr>
        <w:pStyle w:val="EndnoteText"/>
        <w:rPr>
          <w:lang w:val="en-US"/>
        </w:rPr>
      </w:pPr>
      <w:r>
        <w:rPr>
          <w:rStyle w:val="EndnoteReference"/>
        </w:rPr>
        <w:endnoteRef/>
      </w:r>
      <w:r>
        <w:t xml:space="preserve"> </w:t>
      </w:r>
      <w:r w:rsidR="00573358">
        <w:t>See further documents in this series: We suggest mobility device categories with different rights of access to indoor spaces, public transport and outdoor spaces relating to device size, weight and manoeuvrability.</w:t>
      </w:r>
    </w:p>
  </w:endnote>
  <w:endnote w:id="5">
    <w:p w14:paraId="55EDD70D" w14:textId="77777777" w:rsidR="003728E4" w:rsidRPr="00EB6767" w:rsidRDefault="003728E4" w:rsidP="003728E4">
      <w:pPr>
        <w:pStyle w:val="EndnoteText"/>
        <w:rPr>
          <w:lang w:val="en-US"/>
        </w:rPr>
      </w:pPr>
      <w:r>
        <w:rPr>
          <w:rStyle w:val="EndnoteReference"/>
        </w:rPr>
        <w:endnoteRef/>
      </w:r>
      <w:r>
        <w:t xml:space="preserve"> See reference above</w:t>
      </w:r>
    </w:p>
  </w:endnote>
  <w:endnote w:id="6">
    <w:p w14:paraId="5684CDA7" w14:textId="6F1C593C" w:rsidR="00DE5C11" w:rsidRPr="00DE5C11" w:rsidRDefault="00DE5C11">
      <w:pPr>
        <w:pStyle w:val="EndnoteText"/>
        <w:rPr>
          <w:lang w:val="en-US"/>
        </w:rPr>
      </w:pPr>
      <w:r>
        <w:rPr>
          <w:rStyle w:val="EndnoteReference"/>
        </w:rPr>
        <w:endnoteRef/>
      </w:r>
      <w:r>
        <w:t xml:space="preserve"> </w:t>
      </w:r>
      <w:r w:rsidR="00573358">
        <w:t>Wheels for Wellbeing consultations on mobility aids regulations – internal documents, 2022-2026</w:t>
      </w:r>
    </w:p>
  </w:endnote>
  <w:endnote w:id="7">
    <w:p w14:paraId="6347FB22" w14:textId="7E9D371B" w:rsidR="00AB23E6" w:rsidRPr="00AB23E6" w:rsidRDefault="00AB23E6">
      <w:pPr>
        <w:pStyle w:val="EndnoteText"/>
        <w:rPr>
          <w:lang w:val="en-US"/>
        </w:rPr>
      </w:pPr>
      <w:r>
        <w:rPr>
          <w:rStyle w:val="EndnoteReference"/>
        </w:rPr>
        <w:endnoteRef/>
      </w:r>
      <w:r>
        <w:t xml:space="preserve"> </w:t>
      </w:r>
      <w:r w:rsidR="00573358">
        <w:t xml:space="preserve">See section 6 “invalid carriages” of the Wheels for Wellbeing Guide to Mobility Aids (2025) for full explanation including references to existing guidance and laws </w:t>
      </w:r>
      <w:hyperlink r:id="rId4" w:history="1">
        <w:r w:rsidR="00573358" w:rsidRPr="00E8660C">
          <w:rPr>
            <w:rStyle w:val="Hyperlink"/>
          </w:rPr>
          <w:t>https://wheelsforwellbeing.org.uk/wheels-for-wellbeing-guide-to-mobility-aids-2/</w:t>
        </w:r>
      </w:hyperlink>
      <w:r w:rsidR="00573358">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B6C2" w14:textId="0CD8C5B1"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proofErr w:type="gramStart"/>
    <w:r>
      <w:rPr>
        <w:color w:val="FFFFFF" w:themeColor="background1"/>
        <w:lang w:val="en-US"/>
      </w:rPr>
      <w:tab/>
      <w:t xml:space="preserve">  ref</w:t>
    </w:r>
    <w:proofErr w:type="gramEnd"/>
    <w:r>
      <w:rPr>
        <w:color w:val="FFFFFF" w:themeColor="background1"/>
        <w:lang w:val="en-US"/>
      </w:rPr>
      <w:t xml:space="preserve"> </w:t>
    </w:r>
    <w:r w:rsidR="00054403">
      <w:rPr>
        <w:color w:val="FFFFFF" w:themeColor="background1"/>
        <w:lang w:val="en-US"/>
      </w:rPr>
      <w:t>cs</w:t>
    </w:r>
    <w:r w:rsidR="007B51BF">
      <w:rPr>
        <w:color w:val="FFFFFF" w:themeColor="background1"/>
        <w:lang w:val="en-US"/>
      </w:rPr>
      <w:t>3</w:t>
    </w:r>
    <w:r w:rsidR="00054403">
      <w:rPr>
        <w:color w:val="FFFFFF" w:themeColor="background1"/>
        <w:lang w:val="en-US"/>
      </w:rPr>
      <w:t>01/2026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7059" w14:textId="77777777" w:rsidR="00A73EDE" w:rsidRDefault="00A73EDE" w:rsidP="00D138FA">
      <w:pPr>
        <w:spacing w:after="0" w:line="240" w:lineRule="auto"/>
      </w:pPr>
      <w:r>
        <w:separator/>
      </w:r>
    </w:p>
  </w:footnote>
  <w:footnote w:type="continuationSeparator" w:id="0">
    <w:p w14:paraId="66443770" w14:textId="77777777" w:rsidR="00A73EDE" w:rsidRDefault="00A73EDE"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C2082"/>
    <w:multiLevelType w:val="hybridMultilevel"/>
    <w:tmpl w:val="AB103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3B3156"/>
    <w:multiLevelType w:val="hybridMultilevel"/>
    <w:tmpl w:val="C21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37B93"/>
    <w:multiLevelType w:val="hybridMultilevel"/>
    <w:tmpl w:val="FD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75F7E"/>
    <w:multiLevelType w:val="hybridMultilevel"/>
    <w:tmpl w:val="637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40016EF"/>
    <w:multiLevelType w:val="multilevel"/>
    <w:tmpl w:val="804684F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524561">
    <w:abstractNumId w:val="19"/>
  </w:num>
  <w:num w:numId="2" w16cid:durableId="1589583680">
    <w:abstractNumId w:val="6"/>
  </w:num>
  <w:num w:numId="3" w16cid:durableId="1715345680">
    <w:abstractNumId w:val="21"/>
  </w:num>
  <w:num w:numId="4" w16cid:durableId="47078105">
    <w:abstractNumId w:val="19"/>
  </w:num>
  <w:num w:numId="5" w16cid:durableId="1983001366">
    <w:abstractNumId w:val="9"/>
  </w:num>
  <w:num w:numId="6" w16cid:durableId="933243222">
    <w:abstractNumId w:val="8"/>
  </w:num>
  <w:num w:numId="7" w16cid:durableId="1713192448">
    <w:abstractNumId w:val="0"/>
  </w:num>
  <w:num w:numId="8" w16cid:durableId="1503665753">
    <w:abstractNumId w:val="13"/>
  </w:num>
  <w:num w:numId="9" w16cid:durableId="1923485103">
    <w:abstractNumId w:val="12"/>
  </w:num>
  <w:num w:numId="10" w16cid:durableId="1479835420">
    <w:abstractNumId w:val="4"/>
  </w:num>
  <w:num w:numId="11" w16cid:durableId="614021321">
    <w:abstractNumId w:val="3"/>
  </w:num>
  <w:num w:numId="12" w16cid:durableId="653610893">
    <w:abstractNumId w:val="15"/>
  </w:num>
  <w:num w:numId="13" w16cid:durableId="1408915397">
    <w:abstractNumId w:val="18"/>
  </w:num>
  <w:num w:numId="14" w16cid:durableId="970404433">
    <w:abstractNumId w:val="2"/>
  </w:num>
  <w:num w:numId="15" w16cid:durableId="1272275652">
    <w:abstractNumId w:val="7"/>
  </w:num>
  <w:num w:numId="16" w16cid:durableId="1185709832">
    <w:abstractNumId w:val="20"/>
  </w:num>
  <w:num w:numId="17" w16cid:durableId="1503356549">
    <w:abstractNumId w:val="16"/>
  </w:num>
  <w:num w:numId="18" w16cid:durableId="59526043">
    <w:abstractNumId w:val="17"/>
  </w:num>
  <w:num w:numId="19" w16cid:durableId="942569165">
    <w:abstractNumId w:val="5"/>
  </w:num>
  <w:num w:numId="20" w16cid:durableId="1931543421">
    <w:abstractNumId w:val="10"/>
  </w:num>
  <w:num w:numId="21" w16cid:durableId="720443524">
    <w:abstractNumId w:val="1"/>
  </w:num>
  <w:num w:numId="22" w16cid:durableId="71127284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7F3F"/>
    <w:rsid w:val="00023CC1"/>
    <w:rsid w:val="00024501"/>
    <w:rsid w:val="000347B4"/>
    <w:rsid w:val="00045636"/>
    <w:rsid w:val="000463CF"/>
    <w:rsid w:val="000510BD"/>
    <w:rsid w:val="0005213D"/>
    <w:rsid w:val="0005367B"/>
    <w:rsid w:val="00053ED5"/>
    <w:rsid w:val="00054403"/>
    <w:rsid w:val="0006066D"/>
    <w:rsid w:val="000645A8"/>
    <w:rsid w:val="00066FF7"/>
    <w:rsid w:val="000676CE"/>
    <w:rsid w:val="00074101"/>
    <w:rsid w:val="000752C7"/>
    <w:rsid w:val="00095111"/>
    <w:rsid w:val="000A065C"/>
    <w:rsid w:val="000A0892"/>
    <w:rsid w:val="000A1D78"/>
    <w:rsid w:val="000B13C2"/>
    <w:rsid w:val="000B5E7B"/>
    <w:rsid w:val="000E31DC"/>
    <w:rsid w:val="000E4DE8"/>
    <w:rsid w:val="000E4F5A"/>
    <w:rsid w:val="000F09B9"/>
    <w:rsid w:val="000F2352"/>
    <w:rsid w:val="000F4000"/>
    <w:rsid w:val="000F4875"/>
    <w:rsid w:val="001132A7"/>
    <w:rsid w:val="001140DC"/>
    <w:rsid w:val="00115209"/>
    <w:rsid w:val="00130C7E"/>
    <w:rsid w:val="001315B3"/>
    <w:rsid w:val="001317BA"/>
    <w:rsid w:val="001350A0"/>
    <w:rsid w:val="001466F6"/>
    <w:rsid w:val="00147C6C"/>
    <w:rsid w:val="00150D89"/>
    <w:rsid w:val="00152555"/>
    <w:rsid w:val="0015298B"/>
    <w:rsid w:val="0015321E"/>
    <w:rsid w:val="00160592"/>
    <w:rsid w:val="0016250F"/>
    <w:rsid w:val="00162D6E"/>
    <w:rsid w:val="001666E1"/>
    <w:rsid w:val="00171BD5"/>
    <w:rsid w:val="00172DA7"/>
    <w:rsid w:val="00173A7C"/>
    <w:rsid w:val="00174D49"/>
    <w:rsid w:val="001764E7"/>
    <w:rsid w:val="00182B0C"/>
    <w:rsid w:val="00196671"/>
    <w:rsid w:val="001A17F3"/>
    <w:rsid w:val="001A3E5F"/>
    <w:rsid w:val="001A758C"/>
    <w:rsid w:val="001B117D"/>
    <w:rsid w:val="001B3DC4"/>
    <w:rsid w:val="001C010C"/>
    <w:rsid w:val="001C0405"/>
    <w:rsid w:val="001D1C55"/>
    <w:rsid w:val="001D367B"/>
    <w:rsid w:val="001E50C6"/>
    <w:rsid w:val="001F4540"/>
    <w:rsid w:val="001F4C7C"/>
    <w:rsid w:val="00202A0A"/>
    <w:rsid w:val="00204433"/>
    <w:rsid w:val="00205293"/>
    <w:rsid w:val="00213B69"/>
    <w:rsid w:val="00227F03"/>
    <w:rsid w:val="00232129"/>
    <w:rsid w:val="00232A81"/>
    <w:rsid w:val="00236848"/>
    <w:rsid w:val="00237E71"/>
    <w:rsid w:val="00237EA6"/>
    <w:rsid w:val="00242148"/>
    <w:rsid w:val="002447F6"/>
    <w:rsid w:val="00257974"/>
    <w:rsid w:val="00276329"/>
    <w:rsid w:val="00277A2A"/>
    <w:rsid w:val="0028317C"/>
    <w:rsid w:val="00284AB9"/>
    <w:rsid w:val="0028548E"/>
    <w:rsid w:val="00285E9A"/>
    <w:rsid w:val="002875D3"/>
    <w:rsid w:val="0029525A"/>
    <w:rsid w:val="00295BB1"/>
    <w:rsid w:val="002A5C4E"/>
    <w:rsid w:val="002C44D2"/>
    <w:rsid w:val="002C50CB"/>
    <w:rsid w:val="002C55FB"/>
    <w:rsid w:val="002C5B1D"/>
    <w:rsid w:val="002D0489"/>
    <w:rsid w:val="002D3BB6"/>
    <w:rsid w:val="002D7AF0"/>
    <w:rsid w:val="002E33B7"/>
    <w:rsid w:val="002E4D6D"/>
    <w:rsid w:val="002E6A7D"/>
    <w:rsid w:val="002F65FD"/>
    <w:rsid w:val="003049DA"/>
    <w:rsid w:val="00310916"/>
    <w:rsid w:val="00310ADB"/>
    <w:rsid w:val="003111B7"/>
    <w:rsid w:val="003149D7"/>
    <w:rsid w:val="00316557"/>
    <w:rsid w:val="00323C97"/>
    <w:rsid w:val="003250A5"/>
    <w:rsid w:val="00325C5D"/>
    <w:rsid w:val="00331922"/>
    <w:rsid w:val="003351CD"/>
    <w:rsid w:val="0033776E"/>
    <w:rsid w:val="003423DC"/>
    <w:rsid w:val="00352637"/>
    <w:rsid w:val="0035457A"/>
    <w:rsid w:val="00356251"/>
    <w:rsid w:val="00357D45"/>
    <w:rsid w:val="00361DC5"/>
    <w:rsid w:val="003728E4"/>
    <w:rsid w:val="00377CE6"/>
    <w:rsid w:val="00377DF3"/>
    <w:rsid w:val="003844D4"/>
    <w:rsid w:val="003850B6"/>
    <w:rsid w:val="0038614F"/>
    <w:rsid w:val="00392F88"/>
    <w:rsid w:val="00397A37"/>
    <w:rsid w:val="003A4A32"/>
    <w:rsid w:val="003A6E6D"/>
    <w:rsid w:val="003B2AC4"/>
    <w:rsid w:val="003B7577"/>
    <w:rsid w:val="003C1643"/>
    <w:rsid w:val="003C4F7F"/>
    <w:rsid w:val="003D2843"/>
    <w:rsid w:val="003D2C95"/>
    <w:rsid w:val="003D3FCC"/>
    <w:rsid w:val="003D552F"/>
    <w:rsid w:val="003E0C84"/>
    <w:rsid w:val="003E56FE"/>
    <w:rsid w:val="003E57E6"/>
    <w:rsid w:val="003F1C78"/>
    <w:rsid w:val="003F1D0B"/>
    <w:rsid w:val="003F4918"/>
    <w:rsid w:val="003F685E"/>
    <w:rsid w:val="00401553"/>
    <w:rsid w:val="00402853"/>
    <w:rsid w:val="00410522"/>
    <w:rsid w:val="00414DF1"/>
    <w:rsid w:val="00423808"/>
    <w:rsid w:val="00426817"/>
    <w:rsid w:val="00427654"/>
    <w:rsid w:val="00427B14"/>
    <w:rsid w:val="00430977"/>
    <w:rsid w:val="00441E11"/>
    <w:rsid w:val="00442F58"/>
    <w:rsid w:val="00445231"/>
    <w:rsid w:val="00446207"/>
    <w:rsid w:val="00451783"/>
    <w:rsid w:val="00454531"/>
    <w:rsid w:val="00462A55"/>
    <w:rsid w:val="00462A66"/>
    <w:rsid w:val="00467034"/>
    <w:rsid w:val="004729D7"/>
    <w:rsid w:val="00477465"/>
    <w:rsid w:val="00477BF8"/>
    <w:rsid w:val="00481D8C"/>
    <w:rsid w:val="00482357"/>
    <w:rsid w:val="00482680"/>
    <w:rsid w:val="0048602A"/>
    <w:rsid w:val="004A2991"/>
    <w:rsid w:val="004B521F"/>
    <w:rsid w:val="004C403E"/>
    <w:rsid w:val="004C6DFB"/>
    <w:rsid w:val="004C6E40"/>
    <w:rsid w:val="004D02C5"/>
    <w:rsid w:val="004D6369"/>
    <w:rsid w:val="004E01C6"/>
    <w:rsid w:val="004E2878"/>
    <w:rsid w:val="004E2B5F"/>
    <w:rsid w:val="004F1A24"/>
    <w:rsid w:val="004F77B1"/>
    <w:rsid w:val="00500BB2"/>
    <w:rsid w:val="005011CF"/>
    <w:rsid w:val="00510CD0"/>
    <w:rsid w:val="00513272"/>
    <w:rsid w:val="005154F5"/>
    <w:rsid w:val="00515617"/>
    <w:rsid w:val="00520A8C"/>
    <w:rsid w:val="00522046"/>
    <w:rsid w:val="005223A2"/>
    <w:rsid w:val="005269BF"/>
    <w:rsid w:val="00526C68"/>
    <w:rsid w:val="0053035B"/>
    <w:rsid w:val="0053503B"/>
    <w:rsid w:val="00535FA6"/>
    <w:rsid w:val="00537690"/>
    <w:rsid w:val="00540B57"/>
    <w:rsid w:val="00543A6E"/>
    <w:rsid w:val="00546FBC"/>
    <w:rsid w:val="005550D6"/>
    <w:rsid w:val="00557D09"/>
    <w:rsid w:val="00565E97"/>
    <w:rsid w:val="0056755F"/>
    <w:rsid w:val="00573358"/>
    <w:rsid w:val="00574946"/>
    <w:rsid w:val="0057626E"/>
    <w:rsid w:val="00596C94"/>
    <w:rsid w:val="00597A7E"/>
    <w:rsid w:val="005A2633"/>
    <w:rsid w:val="005A2AF8"/>
    <w:rsid w:val="005A33C1"/>
    <w:rsid w:val="005A6B94"/>
    <w:rsid w:val="005A7032"/>
    <w:rsid w:val="005B6EE2"/>
    <w:rsid w:val="005B7A3C"/>
    <w:rsid w:val="005C17B4"/>
    <w:rsid w:val="005C2B1B"/>
    <w:rsid w:val="005C49F1"/>
    <w:rsid w:val="005D3534"/>
    <w:rsid w:val="005D67EC"/>
    <w:rsid w:val="005E2916"/>
    <w:rsid w:val="005E3192"/>
    <w:rsid w:val="005E446F"/>
    <w:rsid w:val="005E5C8A"/>
    <w:rsid w:val="005F184D"/>
    <w:rsid w:val="005F257C"/>
    <w:rsid w:val="005F3E57"/>
    <w:rsid w:val="00601CC1"/>
    <w:rsid w:val="0060505A"/>
    <w:rsid w:val="0061039B"/>
    <w:rsid w:val="0061202A"/>
    <w:rsid w:val="006124D7"/>
    <w:rsid w:val="00613106"/>
    <w:rsid w:val="00614420"/>
    <w:rsid w:val="006147D5"/>
    <w:rsid w:val="00615EA4"/>
    <w:rsid w:val="006255A7"/>
    <w:rsid w:val="006264B9"/>
    <w:rsid w:val="00626D82"/>
    <w:rsid w:val="006305C9"/>
    <w:rsid w:val="006315C5"/>
    <w:rsid w:val="0063168B"/>
    <w:rsid w:val="00632128"/>
    <w:rsid w:val="00633EC9"/>
    <w:rsid w:val="0064149F"/>
    <w:rsid w:val="0064239B"/>
    <w:rsid w:val="006455B4"/>
    <w:rsid w:val="00646657"/>
    <w:rsid w:val="00661167"/>
    <w:rsid w:val="00662EE1"/>
    <w:rsid w:val="006639F5"/>
    <w:rsid w:val="00664FA0"/>
    <w:rsid w:val="00672753"/>
    <w:rsid w:val="0067367E"/>
    <w:rsid w:val="006818AF"/>
    <w:rsid w:val="006829C1"/>
    <w:rsid w:val="00683147"/>
    <w:rsid w:val="00686A14"/>
    <w:rsid w:val="00686AB5"/>
    <w:rsid w:val="00692041"/>
    <w:rsid w:val="0069350D"/>
    <w:rsid w:val="00693C9D"/>
    <w:rsid w:val="00694301"/>
    <w:rsid w:val="006958E3"/>
    <w:rsid w:val="00695961"/>
    <w:rsid w:val="006960F7"/>
    <w:rsid w:val="0069652E"/>
    <w:rsid w:val="006A2C1D"/>
    <w:rsid w:val="006A4B68"/>
    <w:rsid w:val="006A641F"/>
    <w:rsid w:val="006B2226"/>
    <w:rsid w:val="006B2427"/>
    <w:rsid w:val="006B4BAE"/>
    <w:rsid w:val="006B599F"/>
    <w:rsid w:val="006B62DF"/>
    <w:rsid w:val="006B66AC"/>
    <w:rsid w:val="006B7AB0"/>
    <w:rsid w:val="006C4C8B"/>
    <w:rsid w:val="006C7CAA"/>
    <w:rsid w:val="006C7F86"/>
    <w:rsid w:val="006D0224"/>
    <w:rsid w:val="006D1011"/>
    <w:rsid w:val="006E0E41"/>
    <w:rsid w:val="006F0CEB"/>
    <w:rsid w:val="006F39FB"/>
    <w:rsid w:val="006F4AD8"/>
    <w:rsid w:val="0070135C"/>
    <w:rsid w:val="00704A76"/>
    <w:rsid w:val="00705DA4"/>
    <w:rsid w:val="00715C87"/>
    <w:rsid w:val="00716EB6"/>
    <w:rsid w:val="00721008"/>
    <w:rsid w:val="00721F16"/>
    <w:rsid w:val="00731CBC"/>
    <w:rsid w:val="007336A1"/>
    <w:rsid w:val="0073487D"/>
    <w:rsid w:val="007410B3"/>
    <w:rsid w:val="007424CA"/>
    <w:rsid w:val="00745B53"/>
    <w:rsid w:val="0075169D"/>
    <w:rsid w:val="00761E21"/>
    <w:rsid w:val="00764440"/>
    <w:rsid w:val="007716F7"/>
    <w:rsid w:val="00771956"/>
    <w:rsid w:val="00774D3C"/>
    <w:rsid w:val="00775AA8"/>
    <w:rsid w:val="007767F7"/>
    <w:rsid w:val="00776B90"/>
    <w:rsid w:val="00777EB9"/>
    <w:rsid w:val="00777F65"/>
    <w:rsid w:val="00783293"/>
    <w:rsid w:val="00790AA4"/>
    <w:rsid w:val="007935B8"/>
    <w:rsid w:val="00796F61"/>
    <w:rsid w:val="007A1FC5"/>
    <w:rsid w:val="007A5DC6"/>
    <w:rsid w:val="007A6399"/>
    <w:rsid w:val="007A63DB"/>
    <w:rsid w:val="007A70E4"/>
    <w:rsid w:val="007B160E"/>
    <w:rsid w:val="007B209D"/>
    <w:rsid w:val="007B51BF"/>
    <w:rsid w:val="007B5575"/>
    <w:rsid w:val="007C408B"/>
    <w:rsid w:val="007C72A2"/>
    <w:rsid w:val="007D33D7"/>
    <w:rsid w:val="007D3BFA"/>
    <w:rsid w:val="007D5EE3"/>
    <w:rsid w:val="007D7ED2"/>
    <w:rsid w:val="007E050E"/>
    <w:rsid w:val="007E508B"/>
    <w:rsid w:val="007F0E87"/>
    <w:rsid w:val="007F1F57"/>
    <w:rsid w:val="008026B9"/>
    <w:rsid w:val="00804087"/>
    <w:rsid w:val="00810468"/>
    <w:rsid w:val="008135D3"/>
    <w:rsid w:val="00813675"/>
    <w:rsid w:val="0081777B"/>
    <w:rsid w:val="00824915"/>
    <w:rsid w:val="0082535A"/>
    <w:rsid w:val="00826C89"/>
    <w:rsid w:val="00830FB6"/>
    <w:rsid w:val="00832054"/>
    <w:rsid w:val="0083213B"/>
    <w:rsid w:val="0084256A"/>
    <w:rsid w:val="00851ACC"/>
    <w:rsid w:val="00851B9F"/>
    <w:rsid w:val="00852FF2"/>
    <w:rsid w:val="00854920"/>
    <w:rsid w:val="008601BE"/>
    <w:rsid w:val="00862012"/>
    <w:rsid w:val="00870A5A"/>
    <w:rsid w:val="00881949"/>
    <w:rsid w:val="00884B35"/>
    <w:rsid w:val="00893189"/>
    <w:rsid w:val="008A05DA"/>
    <w:rsid w:val="008A09DF"/>
    <w:rsid w:val="008B3DE9"/>
    <w:rsid w:val="008B5CB7"/>
    <w:rsid w:val="008B5EC1"/>
    <w:rsid w:val="008C0CEB"/>
    <w:rsid w:val="008C2F26"/>
    <w:rsid w:val="008C3167"/>
    <w:rsid w:val="008C353F"/>
    <w:rsid w:val="008C5A0F"/>
    <w:rsid w:val="008C6B7E"/>
    <w:rsid w:val="008D1BD4"/>
    <w:rsid w:val="008D37F9"/>
    <w:rsid w:val="008D564F"/>
    <w:rsid w:val="008E042D"/>
    <w:rsid w:val="008F0142"/>
    <w:rsid w:val="008F758C"/>
    <w:rsid w:val="00901FC7"/>
    <w:rsid w:val="00926B9F"/>
    <w:rsid w:val="009311F2"/>
    <w:rsid w:val="00932F5B"/>
    <w:rsid w:val="00945E5E"/>
    <w:rsid w:val="00947122"/>
    <w:rsid w:val="0095725C"/>
    <w:rsid w:val="0096129E"/>
    <w:rsid w:val="00967A67"/>
    <w:rsid w:val="009743FF"/>
    <w:rsid w:val="009772DA"/>
    <w:rsid w:val="009835C3"/>
    <w:rsid w:val="0098477F"/>
    <w:rsid w:val="00985969"/>
    <w:rsid w:val="0099001D"/>
    <w:rsid w:val="00991F93"/>
    <w:rsid w:val="00993D09"/>
    <w:rsid w:val="009976A3"/>
    <w:rsid w:val="009A0861"/>
    <w:rsid w:val="009A0B95"/>
    <w:rsid w:val="009A5879"/>
    <w:rsid w:val="009B2F9A"/>
    <w:rsid w:val="009B3621"/>
    <w:rsid w:val="009B43BB"/>
    <w:rsid w:val="009B4F94"/>
    <w:rsid w:val="009B5118"/>
    <w:rsid w:val="009C08BF"/>
    <w:rsid w:val="009C1D43"/>
    <w:rsid w:val="009C6274"/>
    <w:rsid w:val="009D4E04"/>
    <w:rsid w:val="009D553B"/>
    <w:rsid w:val="009D6C0B"/>
    <w:rsid w:val="009E13EE"/>
    <w:rsid w:val="009E2398"/>
    <w:rsid w:val="009E2940"/>
    <w:rsid w:val="009F573A"/>
    <w:rsid w:val="009F6CB7"/>
    <w:rsid w:val="00A07EAC"/>
    <w:rsid w:val="00A14D0E"/>
    <w:rsid w:val="00A16E55"/>
    <w:rsid w:val="00A21A41"/>
    <w:rsid w:val="00A2204C"/>
    <w:rsid w:val="00A222B5"/>
    <w:rsid w:val="00A228E9"/>
    <w:rsid w:val="00A24D24"/>
    <w:rsid w:val="00A2660F"/>
    <w:rsid w:val="00A2666C"/>
    <w:rsid w:val="00A36E33"/>
    <w:rsid w:val="00A40560"/>
    <w:rsid w:val="00A44DD3"/>
    <w:rsid w:val="00A557F4"/>
    <w:rsid w:val="00A62590"/>
    <w:rsid w:val="00A63EDE"/>
    <w:rsid w:val="00A64997"/>
    <w:rsid w:val="00A65114"/>
    <w:rsid w:val="00A65E92"/>
    <w:rsid w:val="00A73EDE"/>
    <w:rsid w:val="00A7434C"/>
    <w:rsid w:val="00A7463C"/>
    <w:rsid w:val="00A748CD"/>
    <w:rsid w:val="00A81870"/>
    <w:rsid w:val="00A97C54"/>
    <w:rsid w:val="00AA2660"/>
    <w:rsid w:val="00AA47E5"/>
    <w:rsid w:val="00AA7157"/>
    <w:rsid w:val="00AB05CE"/>
    <w:rsid w:val="00AB23E6"/>
    <w:rsid w:val="00AC015B"/>
    <w:rsid w:val="00AC301D"/>
    <w:rsid w:val="00AC66BD"/>
    <w:rsid w:val="00AD001B"/>
    <w:rsid w:val="00AD119C"/>
    <w:rsid w:val="00AD1782"/>
    <w:rsid w:val="00AF3275"/>
    <w:rsid w:val="00B00932"/>
    <w:rsid w:val="00B02210"/>
    <w:rsid w:val="00B066BB"/>
    <w:rsid w:val="00B20947"/>
    <w:rsid w:val="00B216B5"/>
    <w:rsid w:val="00B21C96"/>
    <w:rsid w:val="00B2221C"/>
    <w:rsid w:val="00B22931"/>
    <w:rsid w:val="00B34246"/>
    <w:rsid w:val="00B43C3F"/>
    <w:rsid w:val="00B52983"/>
    <w:rsid w:val="00B544ED"/>
    <w:rsid w:val="00B575A4"/>
    <w:rsid w:val="00B65287"/>
    <w:rsid w:val="00B66739"/>
    <w:rsid w:val="00B72AD5"/>
    <w:rsid w:val="00B7689C"/>
    <w:rsid w:val="00B806AD"/>
    <w:rsid w:val="00B829C3"/>
    <w:rsid w:val="00B82D7D"/>
    <w:rsid w:val="00B84A1A"/>
    <w:rsid w:val="00B8518F"/>
    <w:rsid w:val="00B9223E"/>
    <w:rsid w:val="00B9342A"/>
    <w:rsid w:val="00B93733"/>
    <w:rsid w:val="00B946FC"/>
    <w:rsid w:val="00B948C7"/>
    <w:rsid w:val="00B95D71"/>
    <w:rsid w:val="00B96118"/>
    <w:rsid w:val="00BA14AD"/>
    <w:rsid w:val="00BA56D5"/>
    <w:rsid w:val="00BB2712"/>
    <w:rsid w:val="00BC4AE5"/>
    <w:rsid w:val="00BC6C14"/>
    <w:rsid w:val="00BD201C"/>
    <w:rsid w:val="00BD2DD2"/>
    <w:rsid w:val="00BD334D"/>
    <w:rsid w:val="00BD66E3"/>
    <w:rsid w:val="00BE08F7"/>
    <w:rsid w:val="00BE3FE1"/>
    <w:rsid w:val="00BF179F"/>
    <w:rsid w:val="00BF3441"/>
    <w:rsid w:val="00BF3704"/>
    <w:rsid w:val="00C06107"/>
    <w:rsid w:val="00C14E5C"/>
    <w:rsid w:val="00C17010"/>
    <w:rsid w:val="00C2005A"/>
    <w:rsid w:val="00C20347"/>
    <w:rsid w:val="00C2514D"/>
    <w:rsid w:val="00C30314"/>
    <w:rsid w:val="00C30D2E"/>
    <w:rsid w:val="00C376DD"/>
    <w:rsid w:val="00C4124A"/>
    <w:rsid w:val="00C41664"/>
    <w:rsid w:val="00C42501"/>
    <w:rsid w:val="00C43106"/>
    <w:rsid w:val="00C565E0"/>
    <w:rsid w:val="00C579F0"/>
    <w:rsid w:val="00C63D32"/>
    <w:rsid w:val="00C6454D"/>
    <w:rsid w:val="00C720C6"/>
    <w:rsid w:val="00C830A3"/>
    <w:rsid w:val="00C93089"/>
    <w:rsid w:val="00C932D4"/>
    <w:rsid w:val="00CA1238"/>
    <w:rsid w:val="00CA637E"/>
    <w:rsid w:val="00CB035D"/>
    <w:rsid w:val="00CB0BA1"/>
    <w:rsid w:val="00CB7829"/>
    <w:rsid w:val="00CC363B"/>
    <w:rsid w:val="00CC3BBF"/>
    <w:rsid w:val="00CC7842"/>
    <w:rsid w:val="00CD4C3D"/>
    <w:rsid w:val="00CE3A1F"/>
    <w:rsid w:val="00CE46AF"/>
    <w:rsid w:val="00CE4F41"/>
    <w:rsid w:val="00CF60D8"/>
    <w:rsid w:val="00CF64BE"/>
    <w:rsid w:val="00CF79D8"/>
    <w:rsid w:val="00CF7EB6"/>
    <w:rsid w:val="00D10681"/>
    <w:rsid w:val="00D10A93"/>
    <w:rsid w:val="00D138FA"/>
    <w:rsid w:val="00D20916"/>
    <w:rsid w:val="00D24A14"/>
    <w:rsid w:val="00D27BD5"/>
    <w:rsid w:val="00D30990"/>
    <w:rsid w:val="00D32A8B"/>
    <w:rsid w:val="00D351F6"/>
    <w:rsid w:val="00D37B9D"/>
    <w:rsid w:val="00D45BF2"/>
    <w:rsid w:val="00D45CA1"/>
    <w:rsid w:val="00D4748B"/>
    <w:rsid w:val="00D553FB"/>
    <w:rsid w:val="00D62B82"/>
    <w:rsid w:val="00D62BE9"/>
    <w:rsid w:val="00D707A1"/>
    <w:rsid w:val="00D71CC8"/>
    <w:rsid w:val="00D82F88"/>
    <w:rsid w:val="00D960EC"/>
    <w:rsid w:val="00DA085A"/>
    <w:rsid w:val="00DA2E31"/>
    <w:rsid w:val="00DB79EE"/>
    <w:rsid w:val="00DB7A49"/>
    <w:rsid w:val="00DC2780"/>
    <w:rsid w:val="00DE5C11"/>
    <w:rsid w:val="00DF311C"/>
    <w:rsid w:val="00DF4496"/>
    <w:rsid w:val="00E02279"/>
    <w:rsid w:val="00E11D82"/>
    <w:rsid w:val="00E17276"/>
    <w:rsid w:val="00E27A3B"/>
    <w:rsid w:val="00E3041A"/>
    <w:rsid w:val="00E33E62"/>
    <w:rsid w:val="00E34560"/>
    <w:rsid w:val="00E4715A"/>
    <w:rsid w:val="00E51683"/>
    <w:rsid w:val="00E613B2"/>
    <w:rsid w:val="00E61887"/>
    <w:rsid w:val="00E70D98"/>
    <w:rsid w:val="00E71BD7"/>
    <w:rsid w:val="00E72735"/>
    <w:rsid w:val="00E72EA3"/>
    <w:rsid w:val="00E7776F"/>
    <w:rsid w:val="00E84B66"/>
    <w:rsid w:val="00E86D42"/>
    <w:rsid w:val="00E90AA0"/>
    <w:rsid w:val="00E92556"/>
    <w:rsid w:val="00EA2C04"/>
    <w:rsid w:val="00EA448E"/>
    <w:rsid w:val="00EB2D86"/>
    <w:rsid w:val="00EB48FF"/>
    <w:rsid w:val="00EB6767"/>
    <w:rsid w:val="00EC15F2"/>
    <w:rsid w:val="00EC1DD3"/>
    <w:rsid w:val="00EC4D39"/>
    <w:rsid w:val="00EC6744"/>
    <w:rsid w:val="00ED2187"/>
    <w:rsid w:val="00ED363C"/>
    <w:rsid w:val="00ED57EA"/>
    <w:rsid w:val="00EE10DB"/>
    <w:rsid w:val="00EE28E0"/>
    <w:rsid w:val="00EE2F34"/>
    <w:rsid w:val="00EE7935"/>
    <w:rsid w:val="00EE7DE5"/>
    <w:rsid w:val="00EF08B9"/>
    <w:rsid w:val="00F00716"/>
    <w:rsid w:val="00F07931"/>
    <w:rsid w:val="00F316E5"/>
    <w:rsid w:val="00F34579"/>
    <w:rsid w:val="00F44D55"/>
    <w:rsid w:val="00F44E31"/>
    <w:rsid w:val="00F53407"/>
    <w:rsid w:val="00F53C9D"/>
    <w:rsid w:val="00F55BFE"/>
    <w:rsid w:val="00F56925"/>
    <w:rsid w:val="00F63A64"/>
    <w:rsid w:val="00F667FB"/>
    <w:rsid w:val="00F74F8D"/>
    <w:rsid w:val="00F779C8"/>
    <w:rsid w:val="00F8208A"/>
    <w:rsid w:val="00F828F8"/>
    <w:rsid w:val="00F8655F"/>
    <w:rsid w:val="00F87B66"/>
    <w:rsid w:val="00F91BD0"/>
    <w:rsid w:val="00FA06BA"/>
    <w:rsid w:val="00FA3060"/>
    <w:rsid w:val="00FA3C00"/>
    <w:rsid w:val="00FB0646"/>
    <w:rsid w:val="00FB656E"/>
    <w:rsid w:val="00FC0E2D"/>
    <w:rsid w:val="00FC2638"/>
    <w:rsid w:val="00FC77FC"/>
    <w:rsid w:val="00FD00A9"/>
    <w:rsid w:val="00FD77B0"/>
    <w:rsid w:val="00FE1F9F"/>
    <w:rsid w:val="00FE20E5"/>
    <w:rsid w:val="00FE3F49"/>
    <w:rsid w:val="00FE5A97"/>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447F6"/>
    <w:pPr>
      <w:keepNext/>
      <w:keepLines/>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nsultations/reviewing-the-law-for-powered-mobility-devices/reviewing-the-law-for-powered-mobility-devices" TargetMode="External"/><Relationship Id="rId18" Type="http://schemas.openxmlformats.org/officeDocument/2006/relationships/hyperlink" Target="https://wheelsforwellbeing.org.uk/donations-and-fundraising/donat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consultations/reviewing-the-law-for-powered-mobility-devices/reviewing-the-law-for-powered-mobility-devices" TargetMode="External"/><Relationship Id="rId17" Type="http://schemas.openxmlformats.org/officeDocument/2006/relationships/hyperlink" Target="https://wheelsforwellbeing.org.uk/our-campaigns/campaigning/mobility-aid-legal-changes-every-journey-everyone/" TargetMode="External"/><Relationship Id="rId2" Type="http://schemas.openxmlformats.org/officeDocument/2006/relationships/customXml" Target="../customXml/item2.xml"/><Relationship Id="rId16" Type="http://schemas.openxmlformats.org/officeDocument/2006/relationships/hyperlink" Target="https://discord.gg/SG4mqJbAA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wheelsforwellbeing.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eelsforwellbeing.org.uk/our-campaigns/campaigning/mobility-aid-legal-changes-every-journey-everyone/"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transportforall.org.uk/blog/2023/12/05/are-we-there-yet-barriers-to-transport-for-disabled-people-in-2023/" TargetMode="External"/><Relationship Id="rId2" Type="http://schemas.openxmlformats.org/officeDocument/2006/relationships/hyperlink" Target="https://roadsafetygb.org.uk/news/disabled-and-low-income-pedestrians-at-higher-risk-of-road-injury/" TargetMode="External"/><Relationship Id="rId1" Type="http://schemas.openxmlformats.org/officeDocument/2006/relationships/hyperlink" Target="https://www.sciencedirect.com/science/article/pii/S1353829222001575" TargetMode="External"/><Relationship Id="rId4" Type="http://schemas.openxmlformats.org/officeDocument/2006/relationships/hyperlink" Target="https://wheelsforwellbeing.org.uk/wheels-for-wellbeing-guide-to-mobility-aids-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9D924-5292-498D-93A4-D09F6B7A6460}">
  <ds:schemaRefs>
    <ds:schemaRef ds:uri="http://schemas.openxmlformats.org/officeDocument/2006/bibliography"/>
  </ds:schemaRefs>
</ds:datastoreItem>
</file>

<file path=customXml/itemProps2.xml><?xml version="1.0" encoding="utf-8"?>
<ds:datastoreItem xmlns:ds="http://schemas.openxmlformats.org/officeDocument/2006/customXml" ds:itemID="{C9B14EDF-0728-4397-B8BF-9F9FC2F2C6DD}">
  <ds:schemaRefs>
    <ds:schemaRef ds:uri="http://schemas.microsoft.com/office/2006/metadata/properties"/>
    <ds:schemaRef ds:uri="http://schemas.microsoft.com/office/infopath/2007/PartnerControls"/>
    <ds:schemaRef ds:uri="e0d36e78-dd65-4b7e-a014-e45bf1c1d8f9"/>
    <ds:schemaRef ds:uri="f3822d69-8d42-4ac3-bd55-2f751fb5e554"/>
  </ds:schemaRefs>
</ds:datastoreItem>
</file>

<file path=customXml/itemProps3.xml><?xml version="1.0" encoding="utf-8"?>
<ds:datastoreItem xmlns:ds="http://schemas.openxmlformats.org/officeDocument/2006/customXml" ds:itemID="{0DDD0406-94BE-4DE3-BCB3-0B5C9ABD4B7E}">
  <ds:schemaRefs>
    <ds:schemaRef ds:uri="http://schemas.microsoft.com/sharepoint/v3/contenttype/forms"/>
  </ds:schemaRefs>
</ds:datastoreItem>
</file>

<file path=customXml/itemProps4.xml><?xml version="1.0" encoding="utf-8"?>
<ds:datastoreItem xmlns:ds="http://schemas.openxmlformats.org/officeDocument/2006/customXml" ds:itemID="{E18DFCC1-9B68-47E1-B894-1A0BE9382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36e78-dd65-4b7e-a014-e45bf1c1d8f9"/>
    <ds:schemaRef ds:uri="f3822d69-8d42-4ac3-bd55-2f751fb5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Kathryn Collinson</cp:lastModifiedBy>
  <cp:revision>3</cp:revision>
  <cp:lastPrinted>2026-01-28T17:06:00Z</cp:lastPrinted>
  <dcterms:created xsi:type="dcterms:W3CDTF">2026-01-28T17:06:00Z</dcterms:created>
  <dcterms:modified xsi:type="dcterms:W3CDTF">2026-01-28T17:06:00Z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